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5E0F" w14:textId="77777777" w:rsidR="00C86A6C" w:rsidRPr="00F433EC" w:rsidRDefault="00C86A6C" w:rsidP="00C86A6C">
      <w:pPr>
        <w:jc w:val="center"/>
        <w:rPr>
          <w:b/>
          <w:bCs/>
          <w:sz w:val="36"/>
          <w:szCs w:val="36"/>
          <w:lang w:val="ro-RO"/>
        </w:rPr>
      </w:pPr>
    </w:p>
    <w:p w14:paraId="661B3532" w14:textId="77777777" w:rsidR="00C86A6C" w:rsidRPr="00F433EC" w:rsidRDefault="00C86A6C" w:rsidP="00C86A6C">
      <w:pPr>
        <w:jc w:val="center"/>
        <w:rPr>
          <w:b/>
          <w:bCs/>
          <w:sz w:val="36"/>
          <w:szCs w:val="36"/>
          <w:lang w:val="ro-RO"/>
        </w:rPr>
      </w:pPr>
    </w:p>
    <w:p w14:paraId="0D272FBC" w14:textId="26F0272A" w:rsidR="00C86A6C" w:rsidRPr="00F433EC" w:rsidRDefault="00C86A6C" w:rsidP="00C86A6C">
      <w:pPr>
        <w:jc w:val="center"/>
        <w:rPr>
          <w:b/>
          <w:bCs/>
          <w:sz w:val="36"/>
          <w:szCs w:val="36"/>
          <w:lang w:val="ro-RO"/>
        </w:rPr>
      </w:pPr>
      <w:r w:rsidRPr="00F433EC">
        <w:rPr>
          <w:b/>
          <w:bCs/>
          <w:sz w:val="36"/>
          <w:szCs w:val="36"/>
          <w:lang w:val="ro-RO"/>
        </w:rPr>
        <w:t xml:space="preserve">REGULAMENT </w:t>
      </w:r>
      <w:bookmarkStart w:id="0" w:name="_Toc193191564"/>
      <w:r w:rsidRPr="00F433EC">
        <w:rPr>
          <w:b/>
          <w:bCs/>
          <w:sz w:val="36"/>
          <w:szCs w:val="36"/>
          <w:lang w:val="ro-RO"/>
        </w:rPr>
        <w:t>PRIVIND ORGANIZAREA ȘI DESFĂȘURAREA</w:t>
      </w:r>
      <w:bookmarkEnd w:id="0"/>
      <w:r w:rsidRPr="00F433EC">
        <w:rPr>
          <w:b/>
          <w:bCs/>
          <w:sz w:val="36"/>
          <w:szCs w:val="36"/>
          <w:lang w:val="ro-RO"/>
        </w:rPr>
        <w:t xml:space="preserve"> SESIUNII DE COMUNICĂRI ȘTIINȚIFICE STUDENȚEȘTI</w:t>
      </w:r>
    </w:p>
    <w:p w14:paraId="3D9FB69D" w14:textId="77777777" w:rsidR="00FA4B09" w:rsidRPr="00F433EC" w:rsidRDefault="00FA4B09" w:rsidP="00FA4B09">
      <w:pPr>
        <w:jc w:val="center"/>
        <w:rPr>
          <w:lang w:val="ro-RO"/>
        </w:rPr>
      </w:pPr>
    </w:p>
    <w:p w14:paraId="5B2D3839" w14:textId="77777777" w:rsidR="00C86A6C" w:rsidRPr="00F433EC" w:rsidRDefault="00C86A6C" w:rsidP="00FA4B09">
      <w:pPr>
        <w:jc w:val="center"/>
        <w:rPr>
          <w:lang w:val="ro-RO"/>
        </w:rPr>
      </w:pPr>
    </w:p>
    <w:p w14:paraId="5FA677E2" w14:textId="77777777" w:rsidR="00C86A6C" w:rsidRPr="00F433EC" w:rsidRDefault="00C86A6C" w:rsidP="00FA4B09">
      <w:pPr>
        <w:jc w:val="center"/>
        <w:rPr>
          <w:lang w:val="ro-RO"/>
        </w:rPr>
      </w:pPr>
    </w:p>
    <w:p w14:paraId="72F90E16" w14:textId="77777777" w:rsidR="00FA4B09" w:rsidRPr="00F433EC" w:rsidRDefault="00FA4B09" w:rsidP="00FA4B09">
      <w:pPr>
        <w:jc w:val="center"/>
        <w:rPr>
          <w:lang w:val="ro-RO"/>
        </w:rPr>
      </w:pPr>
    </w:p>
    <w:p w14:paraId="178FEAEC" w14:textId="2E0FC315" w:rsidR="00C86A6C" w:rsidRPr="00F433EC" w:rsidRDefault="00C86A6C">
      <w:pPr>
        <w:rPr>
          <w:lang w:val="ro-RO"/>
        </w:rPr>
      </w:pPr>
      <w:r w:rsidRPr="00F433EC">
        <w:rPr>
          <w:lang w:val="ro-RO"/>
        </w:rPr>
        <w:br w:type="page"/>
      </w:r>
    </w:p>
    <w:p w14:paraId="45AFEBE7" w14:textId="7C575D4C" w:rsidR="00C86A6C" w:rsidRPr="00F433EC" w:rsidRDefault="00C86A6C" w:rsidP="00B21934">
      <w:pPr>
        <w:pStyle w:val="Titlu2"/>
        <w:rPr>
          <w:lang w:val="ro-RO"/>
        </w:rPr>
      </w:pPr>
      <w:r w:rsidRPr="00F433EC">
        <w:rPr>
          <w:lang w:val="ro-RO"/>
        </w:rPr>
        <w:lastRenderedPageBreak/>
        <w:t>Capitolul 1. Dispoziții Generale</w:t>
      </w:r>
    </w:p>
    <w:p w14:paraId="08F9C41B" w14:textId="1185A125" w:rsidR="00C86A6C" w:rsidRPr="00F433EC" w:rsidRDefault="00C86A6C" w:rsidP="00C86A6C">
      <w:pPr>
        <w:spacing w:before="120" w:after="120" w:line="276" w:lineRule="auto"/>
        <w:jc w:val="both"/>
        <w:rPr>
          <w:rFonts w:ascii="Times New Roman" w:hAnsi="Times New Roman" w:cs="Times New Roman"/>
          <w:b/>
          <w:bCs/>
          <w:sz w:val="22"/>
          <w:szCs w:val="22"/>
          <w:lang w:val="ro-RO"/>
        </w:rPr>
      </w:pPr>
      <w:r w:rsidRPr="00F433EC">
        <w:rPr>
          <w:rFonts w:ascii="Times New Roman" w:hAnsi="Times New Roman" w:cs="Times New Roman"/>
          <w:b/>
          <w:bCs/>
          <w:sz w:val="22"/>
          <w:szCs w:val="22"/>
          <w:lang w:val="ro-RO"/>
        </w:rPr>
        <w:t>Art.1. Generalități</w:t>
      </w:r>
    </w:p>
    <w:p w14:paraId="70E4E259"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Prezentul Regulament reglementează organizarea și desfășurarea Sesiunii de Comunicări Științifice Studențești care se organizează anual în perioada stabilită de Consiliul de Administrație. </w:t>
      </w:r>
    </w:p>
    <w:p w14:paraId="17CC666C" w14:textId="1947EBF0" w:rsidR="00C86A6C" w:rsidRPr="00F433EC" w:rsidRDefault="00C86A6C" w:rsidP="00C86A6C">
      <w:pPr>
        <w:spacing w:before="120" w:after="120" w:line="276" w:lineRule="auto"/>
        <w:jc w:val="both"/>
        <w:rPr>
          <w:rFonts w:ascii="Times New Roman" w:hAnsi="Times New Roman" w:cs="Times New Roman"/>
          <w:b/>
          <w:bCs/>
          <w:sz w:val="22"/>
          <w:szCs w:val="22"/>
          <w:lang w:val="ro-RO"/>
        </w:rPr>
      </w:pPr>
      <w:r w:rsidRPr="00F433EC">
        <w:rPr>
          <w:rFonts w:ascii="Times New Roman" w:hAnsi="Times New Roman" w:cs="Times New Roman"/>
          <w:b/>
          <w:bCs/>
          <w:sz w:val="22"/>
          <w:szCs w:val="22"/>
          <w:lang w:val="ro-RO"/>
        </w:rPr>
        <w:t>Art.2.</w:t>
      </w:r>
      <w:r w:rsidR="00E139AF" w:rsidRPr="00F433EC">
        <w:rPr>
          <w:rFonts w:ascii="Times New Roman" w:hAnsi="Times New Roman" w:cs="Times New Roman"/>
          <w:b/>
          <w:bCs/>
          <w:sz w:val="22"/>
          <w:szCs w:val="22"/>
          <w:lang w:val="ro-RO"/>
        </w:rPr>
        <w:t xml:space="preserve"> </w:t>
      </w:r>
      <w:r w:rsidRPr="00F433EC">
        <w:rPr>
          <w:rFonts w:ascii="Times New Roman" w:hAnsi="Times New Roman" w:cs="Times New Roman"/>
          <w:b/>
          <w:bCs/>
          <w:sz w:val="22"/>
          <w:szCs w:val="22"/>
          <w:lang w:val="ro-RO"/>
        </w:rPr>
        <w:t xml:space="preserve">Cadrul </w:t>
      </w:r>
      <w:r w:rsidR="00E139AF" w:rsidRPr="00F433EC">
        <w:rPr>
          <w:rFonts w:ascii="Times New Roman" w:hAnsi="Times New Roman" w:cs="Times New Roman"/>
          <w:b/>
          <w:bCs/>
          <w:sz w:val="22"/>
          <w:szCs w:val="22"/>
          <w:lang w:val="ro-RO"/>
        </w:rPr>
        <w:t xml:space="preserve">legislative </w:t>
      </w:r>
    </w:p>
    <w:p w14:paraId="1781FAE7"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Prezentul Regulament a fost elaborat în baza prevederilor legislative:</w:t>
      </w:r>
    </w:p>
    <w:p w14:paraId="70833633" w14:textId="7FBA2E96" w:rsidR="00C86A6C" w:rsidRPr="00F433EC" w:rsidRDefault="00C86A6C" w:rsidP="00E139AF">
      <w:pPr>
        <w:pStyle w:val="Listparagraf"/>
        <w:numPr>
          <w:ilvl w:val="0"/>
          <w:numId w:val="3"/>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Legea nr. 199/2023 – Legea </w:t>
      </w:r>
      <w:r w:rsidR="00663C6D" w:rsidRPr="00F433EC">
        <w:rPr>
          <w:rFonts w:ascii="Times New Roman" w:hAnsi="Times New Roman" w:cs="Times New Roman"/>
          <w:sz w:val="22"/>
          <w:szCs w:val="22"/>
          <w:lang w:val="ro-RO"/>
        </w:rPr>
        <w:t>Educației</w:t>
      </w:r>
      <w:r w:rsidRPr="00F433EC">
        <w:rPr>
          <w:rFonts w:ascii="Times New Roman" w:hAnsi="Times New Roman" w:cs="Times New Roman"/>
          <w:sz w:val="22"/>
          <w:szCs w:val="22"/>
          <w:lang w:val="ro-RO"/>
        </w:rPr>
        <w:t xml:space="preserve"> </w:t>
      </w:r>
      <w:r w:rsidR="00663C6D" w:rsidRPr="00F433EC">
        <w:rPr>
          <w:rFonts w:ascii="Times New Roman" w:hAnsi="Times New Roman" w:cs="Times New Roman"/>
          <w:sz w:val="22"/>
          <w:szCs w:val="22"/>
          <w:lang w:val="ro-RO"/>
        </w:rPr>
        <w:t>Naționale</w:t>
      </w:r>
      <w:r w:rsidRPr="00F433EC">
        <w:rPr>
          <w:rFonts w:ascii="Times New Roman" w:hAnsi="Times New Roman" w:cs="Times New Roman"/>
          <w:sz w:val="22"/>
          <w:szCs w:val="22"/>
          <w:lang w:val="ro-RO"/>
        </w:rPr>
        <w:t>, cu modificările și completările ulterioare;</w:t>
      </w:r>
    </w:p>
    <w:p w14:paraId="74C32AE6" w14:textId="3A254291" w:rsidR="00C86A6C" w:rsidRPr="00F433EC" w:rsidRDefault="00C86A6C" w:rsidP="00E139AF">
      <w:pPr>
        <w:pStyle w:val="Listparagraf"/>
        <w:numPr>
          <w:ilvl w:val="0"/>
          <w:numId w:val="3"/>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OG 57/2002 privind cercetarea științifică și dezvoltarea </w:t>
      </w:r>
      <w:r w:rsidR="00663C6D" w:rsidRPr="00F433EC">
        <w:rPr>
          <w:rFonts w:ascii="Times New Roman" w:hAnsi="Times New Roman" w:cs="Times New Roman"/>
          <w:sz w:val="22"/>
          <w:szCs w:val="22"/>
          <w:lang w:val="ro-RO"/>
        </w:rPr>
        <w:t>tehnologică, cu</w:t>
      </w:r>
      <w:r w:rsidRPr="00F433EC">
        <w:rPr>
          <w:rFonts w:ascii="Times New Roman" w:hAnsi="Times New Roman" w:cs="Times New Roman"/>
          <w:sz w:val="22"/>
          <w:szCs w:val="22"/>
          <w:lang w:val="ro-RO"/>
        </w:rPr>
        <w:t xml:space="preserve"> modificările și completările ulterioare;</w:t>
      </w:r>
    </w:p>
    <w:p w14:paraId="7E51BACD" w14:textId="1996C7C9" w:rsidR="00C86A6C" w:rsidRPr="00F433EC" w:rsidRDefault="00C86A6C" w:rsidP="00E139AF">
      <w:pPr>
        <w:pStyle w:val="Listparagraf"/>
        <w:numPr>
          <w:ilvl w:val="0"/>
          <w:numId w:val="3"/>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Ordinul 4394/2024 privind Codul drepturilor și obligațiile studentului</w:t>
      </w:r>
      <w:r w:rsidR="00B21934" w:rsidRPr="00F433EC">
        <w:rPr>
          <w:rFonts w:ascii="Times New Roman" w:hAnsi="Times New Roman" w:cs="Times New Roman"/>
          <w:sz w:val="22"/>
          <w:szCs w:val="22"/>
          <w:lang w:val="ro-RO"/>
        </w:rPr>
        <w:t xml:space="preserve">, </w:t>
      </w:r>
      <w:r w:rsidRPr="00F433EC">
        <w:rPr>
          <w:rFonts w:ascii="Times New Roman" w:hAnsi="Times New Roman" w:cs="Times New Roman"/>
          <w:sz w:val="22"/>
          <w:szCs w:val="22"/>
          <w:lang w:val="ro-RO"/>
        </w:rPr>
        <w:t>cu modificările și completările ulterioare;</w:t>
      </w:r>
    </w:p>
    <w:p w14:paraId="2078576A" w14:textId="4F4446BC" w:rsidR="00C86A6C" w:rsidRPr="00F433EC" w:rsidRDefault="00663C6D" w:rsidP="00E139AF">
      <w:pPr>
        <w:pStyle w:val="Listparagraf"/>
        <w:numPr>
          <w:ilvl w:val="0"/>
          <w:numId w:val="3"/>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Legea</w:t>
      </w:r>
      <w:r w:rsidR="00C86A6C" w:rsidRPr="00F433EC">
        <w:rPr>
          <w:rFonts w:ascii="Times New Roman" w:hAnsi="Times New Roman" w:cs="Times New Roman"/>
          <w:sz w:val="22"/>
          <w:szCs w:val="22"/>
          <w:lang w:val="ro-RO"/>
        </w:rPr>
        <w:t xml:space="preserve"> 8/1996 privind dreptul de autor </w:t>
      </w:r>
      <w:proofErr w:type="spellStart"/>
      <w:r w:rsidR="00C86A6C" w:rsidRPr="00F433EC">
        <w:rPr>
          <w:rFonts w:ascii="Times New Roman" w:hAnsi="Times New Roman" w:cs="Times New Roman"/>
          <w:sz w:val="22"/>
          <w:szCs w:val="22"/>
          <w:lang w:val="ro-RO"/>
        </w:rPr>
        <w:t>şi</w:t>
      </w:r>
      <w:proofErr w:type="spellEnd"/>
      <w:r w:rsidR="00C86A6C" w:rsidRPr="00F433EC">
        <w:rPr>
          <w:rFonts w:ascii="Times New Roman" w:hAnsi="Times New Roman" w:cs="Times New Roman"/>
          <w:sz w:val="22"/>
          <w:szCs w:val="22"/>
          <w:lang w:val="ro-RO"/>
        </w:rPr>
        <w:t xml:space="preserve"> drepturile conexe</w:t>
      </w:r>
      <w:r w:rsidR="00B21934" w:rsidRPr="00F433EC">
        <w:rPr>
          <w:rFonts w:ascii="Times New Roman" w:hAnsi="Times New Roman" w:cs="Times New Roman"/>
          <w:sz w:val="22"/>
          <w:szCs w:val="22"/>
          <w:lang w:val="ro-RO"/>
        </w:rPr>
        <w:t>,</w:t>
      </w:r>
      <w:r w:rsidR="00C86A6C" w:rsidRPr="00F433EC">
        <w:rPr>
          <w:rFonts w:ascii="Times New Roman" w:hAnsi="Times New Roman" w:cs="Times New Roman"/>
          <w:sz w:val="22"/>
          <w:szCs w:val="22"/>
          <w:lang w:val="ro-RO"/>
        </w:rPr>
        <w:t xml:space="preserve"> cu modificările și completările ulterioare;</w:t>
      </w:r>
    </w:p>
    <w:p w14:paraId="43BE4A9C" w14:textId="7FAE0029" w:rsidR="00C86A6C" w:rsidRPr="00F433EC" w:rsidRDefault="00B21934" w:rsidP="00E139AF">
      <w:pPr>
        <w:pStyle w:val="Listparagraf"/>
        <w:numPr>
          <w:ilvl w:val="0"/>
          <w:numId w:val="3"/>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Legea</w:t>
      </w:r>
      <w:r w:rsidR="00C86A6C" w:rsidRPr="00F433EC">
        <w:rPr>
          <w:rFonts w:ascii="Times New Roman" w:hAnsi="Times New Roman" w:cs="Times New Roman"/>
          <w:sz w:val="22"/>
          <w:szCs w:val="22"/>
          <w:lang w:val="ro-RO"/>
        </w:rPr>
        <w:t xml:space="preserve"> nr. 190</w:t>
      </w:r>
      <w:r w:rsidRPr="00F433EC">
        <w:rPr>
          <w:rFonts w:ascii="Times New Roman" w:hAnsi="Times New Roman" w:cs="Times New Roman"/>
          <w:sz w:val="22"/>
          <w:szCs w:val="22"/>
          <w:lang w:val="ro-RO"/>
        </w:rPr>
        <w:t>/</w:t>
      </w:r>
      <w:r w:rsidR="00C86A6C" w:rsidRPr="00F433EC">
        <w:rPr>
          <w:rFonts w:ascii="Times New Roman" w:hAnsi="Times New Roman" w:cs="Times New Roman"/>
          <w:sz w:val="22"/>
          <w:szCs w:val="22"/>
          <w:lang w:val="ro-RO"/>
        </w:rPr>
        <w:t xml:space="preserve">2018 privind măsuri de punere în aplicare a Regulamentului (UE) 2016/679 al Parlamentului European </w:t>
      </w:r>
      <w:proofErr w:type="spellStart"/>
      <w:r w:rsidR="00C86A6C" w:rsidRPr="00F433EC">
        <w:rPr>
          <w:rFonts w:ascii="Times New Roman" w:hAnsi="Times New Roman" w:cs="Times New Roman"/>
          <w:sz w:val="22"/>
          <w:szCs w:val="22"/>
          <w:lang w:val="ro-RO"/>
        </w:rPr>
        <w:t>şi</w:t>
      </w:r>
      <w:proofErr w:type="spellEnd"/>
      <w:r w:rsidR="00C86A6C" w:rsidRPr="00F433EC">
        <w:rPr>
          <w:rFonts w:ascii="Times New Roman" w:hAnsi="Times New Roman" w:cs="Times New Roman"/>
          <w:sz w:val="22"/>
          <w:szCs w:val="22"/>
          <w:lang w:val="ro-RO"/>
        </w:rPr>
        <w:t xml:space="preserve"> al Consiliului din 27 aprilie 2016 privind </w:t>
      </w:r>
      <w:r w:rsidR="00663C6D" w:rsidRPr="00F433EC">
        <w:rPr>
          <w:rFonts w:ascii="Times New Roman" w:hAnsi="Times New Roman" w:cs="Times New Roman"/>
          <w:sz w:val="22"/>
          <w:szCs w:val="22"/>
          <w:lang w:val="ro-RO"/>
        </w:rPr>
        <w:t>protecția</w:t>
      </w:r>
      <w:r w:rsidR="00C86A6C" w:rsidRPr="00F433EC">
        <w:rPr>
          <w:rFonts w:ascii="Times New Roman" w:hAnsi="Times New Roman" w:cs="Times New Roman"/>
          <w:sz w:val="22"/>
          <w:szCs w:val="22"/>
          <w:lang w:val="ro-RO"/>
        </w:rPr>
        <w:t xml:space="preserve"> persoanelor fizice în ceea ce </w:t>
      </w:r>
      <w:r w:rsidR="00663C6D" w:rsidRPr="00F433EC">
        <w:rPr>
          <w:rFonts w:ascii="Times New Roman" w:hAnsi="Times New Roman" w:cs="Times New Roman"/>
          <w:sz w:val="22"/>
          <w:szCs w:val="22"/>
          <w:lang w:val="ro-RO"/>
        </w:rPr>
        <w:t>privește</w:t>
      </w:r>
      <w:r w:rsidR="00C86A6C" w:rsidRPr="00F433EC">
        <w:rPr>
          <w:rFonts w:ascii="Times New Roman" w:hAnsi="Times New Roman" w:cs="Times New Roman"/>
          <w:sz w:val="22"/>
          <w:szCs w:val="22"/>
          <w:lang w:val="ro-RO"/>
        </w:rPr>
        <w:t xml:space="preserve"> prelucrarea datelor cu caracter personal </w:t>
      </w:r>
      <w:r w:rsidR="00663C6D" w:rsidRPr="00F433EC">
        <w:rPr>
          <w:rFonts w:ascii="Times New Roman" w:hAnsi="Times New Roman" w:cs="Times New Roman"/>
          <w:sz w:val="22"/>
          <w:szCs w:val="22"/>
          <w:lang w:val="ro-RO"/>
        </w:rPr>
        <w:t>și</w:t>
      </w:r>
      <w:r w:rsidR="00C86A6C" w:rsidRPr="00F433EC">
        <w:rPr>
          <w:rFonts w:ascii="Times New Roman" w:hAnsi="Times New Roman" w:cs="Times New Roman"/>
          <w:sz w:val="22"/>
          <w:szCs w:val="22"/>
          <w:lang w:val="ro-RO"/>
        </w:rPr>
        <w:t xml:space="preserve"> privind libera </w:t>
      </w:r>
      <w:r w:rsidR="00663C6D" w:rsidRPr="00F433EC">
        <w:rPr>
          <w:rFonts w:ascii="Times New Roman" w:hAnsi="Times New Roman" w:cs="Times New Roman"/>
          <w:sz w:val="22"/>
          <w:szCs w:val="22"/>
          <w:lang w:val="ro-RO"/>
        </w:rPr>
        <w:t>circulație</w:t>
      </w:r>
      <w:r w:rsidR="00C86A6C" w:rsidRPr="00F433EC">
        <w:rPr>
          <w:rFonts w:ascii="Times New Roman" w:hAnsi="Times New Roman" w:cs="Times New Roman"/>
          <w:sz w:val="22"/>
          <w:szCs w:val="22"/>
          <w:lang w:val="ro-RO"/>
        </w:rPr>
        <w:t xml:space="preserve"> a acestor date</w:t>
      </w:r>
      <w:r w:rsidRPr="00F433EC">
        <w:rPr>
          <w:rFonts w:ascii="Times New Roman" w:hAnsi="Times New Roman" w:cs="Times New Roman"/>
          <w:sz w:val="22"/>
          <w:szCs w:val="22"/>
          <w:lang w:val="ro-RO"/>
        </w:rPr>
        <w:t xml:space="preserve">, </w:t>
      </w:r>
      <w:r w:rsidR="00C86A6C" w:rsidRPr="00F433EC">
        <w:rPr>
          <w:rFonts w:ascii="Times New Roman" w:hAnsi="Times New Roman" w:cs="Times New Roman"/>
          <w:sz w:val="22"/>
          <w:szCs w:val="22"/>
          <w:lang w:val="ro-RO"/>
        </w:rPr>
        <w:t>cu modificările și completările ulterioare;</w:t>
      </w:r>
    </w:p>
    <w:p w14:paraId="764118FC" w14:textId="57A1EC00" w:rsidR="00C86A6C" w:rsidRPr="00F433EC" w:rsidRDefault="00C86A6C" w:rsidP="00E139AF">
      <w:pPr>
        <w:pStyle w:val="Listparagraf"/>
        <w:numPr>
          <w:ilvl w:val="0"/>
          <w:numId w:val="3"/>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Legea </w:t>
      </w:r>
      <w:r w:rsidR="00B21934" w:rsidRPr="00F433EC">
        <w:rPr>
          <w:rFonts w:ascii="Times New Roman" w:hAnsi="Times New Roman" w:cs="Times New Roman"/>
          <w:sz w:val="22"/>
          <w:szCs w:val="22"/>
          <w:lang w:val="ro-RO"/>
        </w:rPr>
        <w:t xml:space="preserve">nr. </w:t>
      </w:r>
      <w:r w:rsidRPr="00F433EC">
        <w:rPr>
          <w:rFonts w:ascii="Times New Roman" w:hAnsi="Times New Roman" w:cs="Times New Roman"/>
          <w:sz w:val="22"/>
          <w:szCs w:val="22"/>
          <w:lang w:val="ro-RO"/>
        </w:rPr>
        <w:t>52/2003 privind transparența decizională în administrația publică</w:t>
      </w:r>
      <w:r w:rsidR="00B21934" w:rsidRPr="00F433EC">
        <w:rPr>
          <w:rFonts w:ascii="Times New Roman" w:hAnsi="Times New Roman" w:cs="Times New Roman"/>
          <w:sz w:val="22"/>
          <w:szCs w:val="22"/>
          <w:lang w:val="ro-RO"/>
        </w:rPr>
        <w:t xml:space="preserve">, </w:t>
      </w:r>
      <w:r w:rsidRPr="00F433EC">
        <w:rPr>
          <w:rFonts w:ascii="Times New Roman" w:hAnsi="Times New Roman" w:cs="Times New Roman"/>
          <w:sz w:val="22"/>
          <w:szCs w:val="22"/>
          <w:lang w:val="ro-RO"/>
        </w:rPr>
        <w:t>cu modificările și completările ulterioare;</w:t>
      </w:r>
    </w:p>
    <w:p w14:paraId="3A688557" w14:textId="36EE287C" w:rsidR="00C86A6C" w:rsidRPr="00F433EC" w:rsidRDefault="00C86A6C" w:rsidP="00E139AF">
      <w:pPr>
        <w:pStyle w:val="Listparagraf"/>
        <w:numPr>
          <w:ilvl w:val="0"/>
          <w:numId w:val="3"/>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Regulamente interne</w:t>
      </w:r>
      <w:r w:rsidR="00B21934" w:rsidRPr="00F433EC">
        <w:rPr>
          <w:rFonts w:ascii="Times New Roman" w:hAnsi="Times New Roman" w:cs="Times New Roman"/>
          <w:sz w:val="22"/>
          <w:szCs w:val="22"/>
          <w:lang w:val="ro-RO"/>
        </w:rPr>
        <w:t xml:space="preserve"> ale Universității Naționale de Știință și Tehnologie POLITEHNICA București;</w:t>
      </w:r>
    </w:p>
    <w:p w14:paraId="56D035F1" w14:textId="5D1783E1" w:rsidR="00C86A6C" w:rsidRPr="00F433EC" w:rsidRDefault="00C86A6C" w:rsidP="00E139AF">
      <w:pPr>
        <w:pStyle w:val="Listparagraf"/>
        <w:numPr>
          <w:ilvl w:val="0"/>
          <w:numId w:val="3"/>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Carta </w:t>
      </w:r>
      <w:r w:rsidR="00B21934" w:rsidRPr="00F433EC">
        <w:rPr>
          <w:rFonts w:ascii="Times New Roman" w:hAnsi="Times New Roman" w:cs="Times New Roman"/>
          <w:sz w:val="22"/>
          <w:szCs w:val="22"/>
          <w:lang w:val="ro-RO"/>
        </w:rPr>
        <w:t>Universității Naționale de Știință și Tehnologie POLITEHNICA București</w:t>
      </w:r>
      <w:r w:rsidRPr="00F433EC">
        <w:rPr>
          <w:rFonts w:ascii="Times New Roman" w:hAnsi="Times New Roman" w:cs="Times New Roman"/>
          <w:sz w:val="22"/>
          <w:szCs w:val="22"/>
          <w:lang w:val="ro-RO"/>
        </w:rPr>
        <w:t>.</w:t>
      </w:r>
    </w:p>
    <w:p w14:paraId="0CB24881" w14:textId="15B1FC94" w:rsidR="00C86A6C" w:rsidRPr="00F433EC" w:rsidRDefault="00C86A6C" w:rsidP="00C86A6C">
      <w:pPr>
        <w:spacing w:before="120" w:after="120" w:line="276" w:lineRule="auto"/>
        <w:jc w:val="both"/>
        <w:rPr>
          <w:rFonts w:ascii="Times New Roman" w:hAnsi="Times New Roman" w:cs="Times New Roman"/>
          <w:b/>
          <w:bCs/>
          <w:sz w:val="22"/>
          <w:szCs w:val="22"/>
          <w:lang w:val="ro-RO"/>
        </w:rPr>
      </w:pPr>
      <w:r w:rsidRPr="00F433EC">
        <w:rPr>
          <w:rFonts w:ascii="Times New Roman" w:hAnsi="Times New Roman" w:cs="Times New Roman"/>
          <w:b/>
          <w:bCs/>
          <w:sz w:val="22"/>
          <w:szCs w:val="22"/>
          <w:lang w:val="ro-RO"/>
        </w:rPr>
        <w:t>Art.3.</w:t>
      </w:r>
      <w:r w:rsidR="00B21934" w:rsidRPr="00F433EC">
        <w:rPr>
          <w:rFonts w:ascii="Times New Roman" w:hAnsi="Times New Roman" w:cs="Times New Roman"/>
          <w:b/>
          <w:bCs/>
          <w:sz w:val="22"/>
          <w:szCs w:val="22"/>
          <w:lang w:val="ro-RO"/>
        </w:rPr>
        <w:t xml:space="preserve"> </w:t>
      </w:r>
      <w:r w:rsidRPr="00F433EC">
        <w:rPr>
          <w:rFonts w:ascii="Times New Roman" w:hAnsi="Times New Roman" w:cs="Times New Roman"/>
          <w:b/>
          <w:bCs/>
          <w:sz w:val="22"/>
          <w:szCs w:val="22"/>
          <w:lang w:val="ro-RO"/>
        </w:rPr>
        <w:t>Scop și domenii</w:t>
      </w:r>
    </w:p>
    <w:p w14:paraId="2E942A32"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Organizarea și desfășurarea Sesiunii de Comunicări Științifice Studențești în Universitatea Națională de Știință și Tehnologie POLITEHNICA București are ca scop </w:t>
      </w:r>
      <w:r w:rsidRPr="00F433EC">
        <w:rPr>
          <w:rFonts w:ascii="Times New Roman" w:hAnsi="Times New Roman" w:cs="Times New Roman"/>
          <w:i/>
          <w:iCs/>
          <w:sz w:val="22"/>
          <w:szCs w:val="22"/>
          <w:lang w:val="ro-RO"/>
        </w:rPr>
        <w:t>prezentarea activității de cercetare științifică a studenților</w:t>
      </w:r>
      <w:r w:rsidRPr="00F433EC">
        <w:rPr>
          <w:rFonts w:ascii="Times New Roman" w:hAnsi="Times New Roman" w:cs="Times New Roman"/>
          <w:sz w:val="22"/>
          <w:szCs w:val="22"/>
          <w:lang w:val="ro-RO"/>
        </w:rPr>
        <w:t xml:space="preserve"> din POLITEHNICA București care urmează studii universitare de licență și masterat.</w:t>
      </w:r>
    </w:p>
    <w:p w14:paraId="052395E3"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p>
    <w:p w14:paraId="4139D126" w14:textId="48EF64A6" w:rsidR="00C86A6C" w:rsidRPr="00F433EC" w:rsidRDefault="00C86A6C" w:rsidP="00B21934">
      <w:pPr>
        <w:pStyle w:val="Titlu2"/>
        <w:rPr>
          <w:lang w:val="ro-RO"/>
        </w:rPr>
      </w:pPr>
      <w:r w:rsidRPr="00F433EC">
        <w:rPr>
          <w:lang w:val="ro-RO"/>
        </w:rPr>
        <w:t>Capitolul 2.</w:t>
      </w:r>
      <w:r w:rsidR="00B21934" w:rsidRPr="00F433EC">
        <w:rPr>
          <w:lang w:val="ro-RO"/>
        </w:rPr>
        <w:t xml:space="preserve"> </w:t>
      </w:r>
      <w:r w:rsidRPr="00F433EC">
        <w:rPr>
          <w:lang w:val="ro-RO"/>
        </w:rPr>
        <w:t>Organizarea Sesiunii de Comunicări Științifice Studențești</w:t>
      </w:r>
    </w:p>
    <w:p w14:paraId="621974AC" w14:textId="55A706BE" w:rsidR="00C86A6C" w:rsidRPr="00F433EC" w:rsidRDefault="00C86A6C" w:rsidP="00C86A6C">
      <w:pPr>
        <w:spacing w:before="120" w:after="120" w:line="276" w:lineRule="auto"/>
        <w:jc w:val="both"/>
        <w:rPr>
          <w:rFonts w:ascii="Times New Roman" w:hAnsi="Times New Roman" w:cs="Times New Roman"/>
          <w:b/>
          <w:bCs/>
          <w:sz w:val="22"/>
          <w:szCs w:val="22"/>
          <w:lang w:val="ro-RO"/>
        </w:rPr>
      </w:pPr>
      <w:r w:rsidRPr="00F433EC">
        <w:rPr>
          <w:rFonts w:ascii="Times New Roman" w:hAnsi="Times New Roman" w:cs="Times New Roman"/>
          <w:b/>
          <w:bCs/>
          <w:sz w:val="22"/>
          <w:szCs w:val="22"/>
          <w:lang w:val="ro-RO"/>
        </w:rPr>
        <w:t>Art.4.</w:t>
      </w:r>
      <w:r w:rsidR="00B21934" w:rsidRPr="00F433EC">
        <w:rPr>
          <w:rFonts w:ascii="Times New Roman" w:hAnsi="Times New Roman" w:cs="Times New Roman"/>
          <w:b/>
          <w:bCs/>
          <w:sz w:val="22"/>
          <w:szCs w:val="22"/>
          <w:lang w:val="ro-RO"/>
        </w:rPr>
        <w:t xml:space="preserve"> </w:t>
      </w:r>
      <w:r w:rsidRPr="00F433EC">
        <w:rPr>
          <w:rFonts w:ascii="Times New Roman" w:hAnsi="Times New Roman" w:cs="Times New Roman"/>
          <w:b/>
          <w:bCs/>
          <w:sz w:val="22"/>
          <w:szCs w:val="22"/>
          <w:lang w:val="ro-RO"/>
        </w:rPr>
        <w:t>Organizare</w:t>
      </w:r>
    </w:p>
    <w:p w14:paraId="059DCA79" w14:textId="507443F4" w:rsidR="00C86A6C" w:rsidRPr="00F433EC" w:rsidRDefault="00C86A6C" w:rsidP="00B21934">
      <w:pPr>
        <w:pStyle w:val="Listparagraf"/>
        <w:numPr>
          <w:ilvl w:val="0"/>
          <w:numId w:val="5"/>
        </w:numPr>
        <w:spacing w:before="120" w:after="120" w:line="276" w:lineRule="auto"/>
        <w:ind w:left="360"/>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Sesiunea de Comunicări Științifice Studențești se organizează anual, de regulă în luna </w:t>
      </w:r>
      <w:r w:rsidR="00B21934" w:rsidRPr="00F433EC">
        <w:rPr>
          <w:rFonts w:ascii="Times New Roman" w:hAnsi="Times New Roman" w:cs="Times New Roman"/>
          <w:sz w:val="22"/>
          <w:szCs w:val="22"/>
          <w:lang w:val="ro-RO"/>
        </w:rPr>
        <w:t>M</w:t>
      </w:r>
      <w:r w:rsidRPr="00F433EC">
        <w:rPr>
          <w:rFonts w:ascii="Times New Roman" w:hAnsi="Times New Roman" w:cs="Times New Roman"/>
          <w:sz w:val="22"/>
          <w:szCs w:val="22"/>
          <w:lang w:val="ro-RO"/>
        </w:rPr>
        <w:t xml:space="preserve">ai, în cadrul fiecărei facultăți </w:t>
      </w:r>
      <w:r w:rsidR="00883B05" w:rsidRPr="00F433EC">
        <w:rPr>
          <w:rFonts w:ascii="Times New Roman" w:hAnsi="Times New Roman" w:cs="Times New Roman"/>
          <w:sz w:val="22"/>
          <w:szCs w:val="22"/>
          <w:lang w:val="ro-RO"/>
        </w:rPr>
        <w:t>și</w:t>
      </w:r>
      <w:r w:rsidRPr="00F433EC">
        <w:rPr>
          <w:rFonts w:ascii="Times New Roman" w:hAnsi="Times New Roman" w:cs="Times New Roman"/>
          <w:sz w:val="22"/>
          <w:szCs w:val="22"/>
          <w:lang w:val="ro-RO"/>
        </w:rPr>
        <w:t xml:space="preserve"> departament, în format fizic, online sau hibrid. </w:t>
      </w:r>
      <w:r w:rsidRPr="00F433EC">
        <w:rPr>
          <w:rFonts w:ascii="Times New Roman" w:hAnsi="Times New Roman" w:cs="Times New Roman"/>
          <w:i/>
          <w:iCs/>
          <w:sz w:val="22"/>
          <w:szCs w:val="22"/>
          <w:lang w:val="ro-RO"/>
        </w:rPr>
        <w:t>Perioada desfășurare</w:t>
      </w:r>
      <w:r w:rsidRPr="00F433EC">
        <w:rPr>
          <w:rFonts w:ascii="Times New Roman" w:hAnsi="Times New Roman" w:cs="Times New Roman"/>
          <w:sz w:val="22"/>
          <w:szCs w:val="22"/>
          <w:lang w:val="ro-RO"/>
        </w:rPr>
        <w:t xml:space="preserve"> se stabilește în fiecare an universitar de către Consiliul de Administrație.</w:t>
      </w:r>
    </w:p>
    <w:p w14:paraId="240B68DB" w14:textId="77777777" w:rsidR="00663C6D" w:rsidRDefault="00C86A6C" w:rsidP="00663C6D">
      <w:pPr>
        <w:pStyle w:val="Listparagraf"/>
        <w:numPr>
          <w:ilvl w:val="0"/>
          <w:numId w:val="5"/>
        </w:numPr>
        <w:spacing w:before="120" w:after="120" w:line="276" w:lineRule="auto"/>
        <w:ind w:left="360"/>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Sesiunea de Comunicări Științifice Studențești se organizează pentru programele de studiu licență și masterat.</w:t>
      </w:r>
    </w:p>
    <w:p w14:paraId="241FE414" w14:textId="1C813643" w:rsidR="00C86A6C" w:rsidRPr="00663C6D" w:rsidRDefault="00C86A6C" w:rsidP="00663C6D">
      <w:pPr>
        <w:pStyle w:val="Listparagraf"/>
        <w:numPr>
          <w:ilvl w:val="0"/>
          <w:numId w:val="5"/>
        </w:numPr>
        <w:spacing w:before="120" w:after="120" w:line="276" w:lineRule="auto"/>
        <w:ind w:left="360"/>
        <w:jc w:val="both"/>
        <w:rPr>
          <w:rFonts w:ascii="Times New Roman" w:hAnsi="Times New Roman" w:cs="Times New Roman"/>
          <w:sz w:val="22"/>
          <w:szCs w:val="22"/>
          <w:lang w:val="ro-RO"/>
        </w:rPr>
      </w:pPr>
      <w:r w:rsidRPr="00663C6D">
        <w:rPr>
          <w:rFonts w:ascii="Times New Roman" w:hAnsi="Times New Roman" w:cs="Times New Roman"/>
          <w:sz w:val="22"/>
          <w:szCs w:val="22"/>
          <w:lang w:val="ro-RO"/>
        </w:rPr>
        <w:lastRenderedPageBreak/>
        <w:t xml:space="preserve">Sesiunea de Comunicări Științifice Studențești se organizează pe </w:t>
      </w:r>
      <w:r w:rsidR="00B21934" w:rsidRPr="00663C6D">
        <w:rPr>
          <w:rFonts w:ascii="Times New Roman" w:hAnsi="Times New Roman" w:cs="Times New Roman"/>
          <w:sz w:val="22"/>
          <w:szCs w:val="22"/>
          <w:lang w:val="ro-RO"/>
        </w:rPr>
        <w:t>S</w:t>
      </w:r>
      <w:r w:rsidRPr="00663C6D">
        <w:rPr>
          <w:rFonts w:ascii="Times New Roman" w:hAnsi="Times New Roman" w:cs="Times New Roman"/>
          <w:sz w:val="22"/>
          <w:szCs w:val="22"/>
          <w:lang w:val="ro-RO"/>
        </w:rPr>
        <w:t>ecțiuni, fiecare secțiune fiind diferită prin tematică și tipul de studii universitare.</w:t>
      </w:r>
    </w:p>
    <w:p w14:paraId="752A8961" w14:textId="71BF98EA" w:rsidR="00424950" w:rsidRPr="00F433EC" w:rsidRDefault="00424950" w:rsidP="00424950">
      <w:pPr>
        <w:pStyle w:val="Listparagraf"/>
        <w:numPr>
          <w:ilvl w:val="0"/>
          <w:numId w:val="5"/>
        </w:numPr>
        <w:spacing w:before="120" w:after="120" w:line="276" w:lineRule="auto"/>
        <w:ind w:left="360"/>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Numărul </w:t>
      </w:r>
      <w:r w:rsidR="007C5D4F" w:rsidRPr="00F433EC">
        <w:rPr>
          <w:rFonts w:ascii="Times New Roman" w:hAnsi="Times New Roman" w:cs="Times New Roman"/>
          <w:sz w:val="22"/>
          <w:szCs w:val="22"/>
          <w:lang w:val="ro-RO"/>
        </w:rPr>
        <w:t>S</w:t>
      </w:r>
      <w:r w:rsidRPr="00F433EC">
        <w:rPr>
          <w:rFonts w:ascii="Times New Roman" w:hAnsi="Times New Roman" w:cs="Times New Roman"/>
          <w:sz w:val="22"/>
          <w:szCs w:val="22"/>
          <w:lang w:val="ro-RO"/>
        </w:rPr>
        <w:t xml:space="preserve">ecțiunilor și tematicile, pentru fiecare domeniu, se aprobă în Consiliul fiecărei facultăți sau departament, după caz. </w:t>
      </w:r>
    </w:p>
    <w:p w14:paraId="264E8327" w14:textId="77777777" w:rsidR="00B52767" w:rsidRPr="00F433EC" w:rsidRDefault="00B52767" w:rsidP="00B52767">
      <w:pPr>
        <w:pStyle w:val="Listparagraf"/>
        <w:numPr>
          <w:ilvl w:val="0"/>
          <w:numId w:val="5"/>
        </w:numPr>
        <w:spacing w:before="120" w:after="120" w:line="276" w:lineRule="auto"/>
        <w:ind w:left="360"/>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Fiecare facultate sau departament stabilește programul propriu pentru organizarea SCSS și regulile de înregistrare și susținere a lucrărilor, în perioada aprobată de conducerea universității și cu informarea Precorectorului responsabil cu SCSS.</w:t>
      </w:r>
    </w:p>
    <w:p w14:paraId="20C31840" w14:textId="5E7B6236" w:rsidR="00C86A6C" w:rsidRPr="00F433EC" w:rsidRDefault="00C86A6C" w:rsidP="00B21934">
      <w:pPr>
        <w:pStyle w:val="Listparagraf"/>
        <w:numPr>
          <w:ilvl w:val="0"/>
          <w:numId w:val="5"/>
        </w:numPr>
        <w:spacing w:before="120" w:after="120" w:line="276" w:lineRule="auto"/>
        <w:ind w:left="360"/>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Formatul de desfășurare, în cadrul aceleiași facultăți</w:t>
      </w:r>
      <w:r w:rsidR="00424950" w:rsidRPr="00F433EC">
        <w:rPr>
          <w:rFonts w:ascii="Times New Roman" w:hAnsi="Times New Roman" w:cs="Times New Roman"/>
          <w:sz w:val="22"/>
          <w:szCs w:val="22"/>
          <w:lang w:val="ro-RO"/>
        </w:rPr>
        <w:t xml:space="preserve"> sau departament</w:t>
      </w:r>
      <w:r w:rsidRPr="00F433EC">
        <w:rPr>
          <w:rFonts w:ascii="Times New Roman" w:hAnsi="Times New Roman" w:cs="Times New Roman"/>
          <w:sz w:val="22"/>
          <w:szCs w:val="22"/>
          <w:lang w:val="ro-RO"/>
        </w:rPr>
        <w:t xml:space="preserve">, a unei </w:t>
      </w:r>
      <w:r w:rsidR="007C5D4F" w:rsidRPr="00F433EC">
        <w:rPr>
          <w:rFonts w:ascii="Times New Roman" w:hAnsi="Times New Roman" w:cs="Times New Roman"/>
          <w:sz w:val="22"/>
          <w:szCs w:val="22"/>
          <w:lang w:val="ro-RO"/>
        </w:rPr>
        <w:t>S</w:t>
      </w:r>
      <w:r w:rsidRPr="00F433EC">
        <w:rPr>
          <w:rFonts w:ascii="Times New Roman" w:hAnsi="Times New Roman" w:cs="Times New Roman"/>
          <w:sz w:val="22"/>
          <w:szCs w:val="22"/>
          <w:lang w:val="ro-RO"/>
        </w:rPr>
        <w:t>ecțiuni care se poate organiza poate varia în funcție de specificul domeniului.</w:t>
      </w:r>
    </w:p>
    <w:p w14:paraId="32D23053" w14:textId="25FBCDF6" w:rsidR="00C86A6C" w:rsidRPr="00F433EC" w:rsidRDefault="00C86A6C" w:rsidP="00B21934">
      <w:pPr>
        <w:pStyle w:val="Listparagraf"/>
        <w:numPr>
          <w:ilvl w:val="0"/>
          <w:numId w:val="5"/>
        </w:numPr>
        <w:spacing w:before="120" w:after="120" w:line="276" w:lineRule="auto"/>
        <w:ind w:left="360"/>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Fiecare </w:t>
      </w:r>
      <w:r w:rsidR="007C5D4F" w:rsidRPr="00F433EC">
        <w:rPr>
          <w:rFonts w:ascii="Times New Roman" w:hAnsi="Times New Roman" w:cs="Times New Roman"/>
          <w:sz w:val="22"/>
          <w:szCs w:val="22"/>
          <w:lang w:val="ro-RO"/>
        </w:rPr>
        <w:t>S</w:t>
      </w:r>
      <w:r w:rsidRPr="00F433EC">
        <w:rPr>
          <w:rFonts w:ascii="Times New Roman" w:hAnsi="Times New Roman" w:cs="Times New Roman"/>
          <w:sz w:val="22"/>
          <w:szCs w:val="22"/>
          <w:lang w:val="ro-RO"/>
        </w:rPr>
        <w:t xml:space="preserve">ecțiune este condusă de o </w:t>
      </w:r>
      <w:r w:rsidR="007C5D4F" w:rsidRPr="00F433EC">
        <w:rPr>
          <w:rFonts w:ascii="Times New Roman" w:hAnsi="Times New Roman" w:cs="Times New Roman"/>
          <w:sz w:val="22"/>
          <w:szCs w:val="22"/>
          <w:lang w:val="ro-RO"/>
        </w:rPr>
        <w:t>co</w:t>
      </w:r>
      <w:r w:rsidRPr="00F433EC">
        <w:rPr>
          <w:rFonts w:ascii="Times New Roman" w:hAnsi="Times New Roman" w:cs="Times New Roman"/>
          <w:sz w:val="22"/>
          <w:szCs w:val="22"/>
          <w:lang w:val="ro-RO"/>
        </w:rPr>
        <w:t>misie de examinare a lucrărilor prezentate, formată din 4-5 membrii evaluatori titulari ai universității și un secretar</w:t>
      </w:r>
      <w:r w:rsidR="007C5D4F" w:rsidRPr="00F433EC">
        <w:rPr>
          <w:rFonts w:ascii="Times New Roman" w:hAnsi="Times New Roman" w:cs="Times New Roman"/>
          <w:sz w:val="22"/>
          <w:szCs w:val="22"/>
          <w:lang w:val="ro-RO"/>
        </w:rPr>
        <w:t>:</w:t>
      </w:r>
      <w:r w:rsidRPr="00F433EC">
        <w:rPr>
          <w:rFonts w:ascii="Times New Roman" w:hAnsi="Times New Roman" w:cs="Times New Roman"/>
          <w:sz w:val="22"/>
          <w:szCs w:val="22"/>
          <w:lang w:val="ro-RO"/>
        </w:rPr>
        <w:t xml:space="preserve"> </w:t>
      </w:r>
    </w:p>
    <w:p w14:paraId="4494AF80" w14:textId="0C431BA9" w:rsidR="00C86A6C" w:rsidRPr="00F433EC" w:rsidRDefault="00C86A6C" w:rsidP="007C5D4F">
      <w:pPr>
        <w:pStyle w:val="Listparagraf"/>
        <w:numPr>
          <w:ilvl w:val="0"/>
          <w:numId w:val="10"/>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Președintele comisiei</w:t>
      </w:r>
      <w:r w:rsidR="007C5D4F" w:rsidRPr="00F433EC">
        <w:rPr>
          <w:rFonts w:ascii="Times New Roman" w:hAnsi="Times New Roman" w:cs="Times New Roman"/>
          <w:sz w:val="22"/>
          <w:szCs w:val="22"/>
          <w:lang w:val="ro-RO"/>
        </w:rPr>
        <w:t>;</w:t>
      </w:r>
    </w:p>
    <w:p w14:paraId="171DA90E" w14:textId="0588E370" w:rsidR="00C86A6C" w:rsidRPr="00F433EC" w:rsidRDefault="00C86A6C" w:rsidP="007C5D4F">
      <w:pPr>
        <w:pStyle w:val="Listparagraf"/>
        <w:numPr>
          <w:ilvl w:val="0"/>
          <w:numId w:val="10"/>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2-3 Membri (cadre didactice de specialitate)</w:t>
      </w:r>
      <w:r w:rsidR="007C5D4F" w:rsidRPr="00F433EC">
        <w:rPr>
          <w:rFonts w:ascii="Times New Roman" w:hAnsi="Times New Roman" w:cs="Times New Roman"/>
          <w:sz w:val="22"/>
          <w:szCs w:val="22"/>
          <w:lang w:val="ro-RO"/>
        </w:rPr>
        <w:t>;</w:t>
      </w:r>
    </w:p>
    <w:p w14:paraId="67EB329C" w14:textId="416F2E56" w:rsidR="00C86A6C" w:rsidRPr="00F433EC" w:rsidRDefault="00C86A6C" w:rsidP="007C5D4F">
      <w:pPr>
        <w:pStyle w:val="Listparagraf"/>
        <w:numPr>
          <w:ilvl w:val="0"/>
          <w:numId w:val="10"/>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1 Secretar de comisie</w:t>
      </w:r>
      <w:r w:rsidR="007C5D4F" w:rsidRPr="00F433EC">
        <w:rPr>
          <w:rFonts w:ascii="Times New Roman" w:hAnsi="Times New Roman" w:cs="Times New Roman"/>
          <w:sz w:val="22"/>
          <w:szCs w:val="22"/>
          <w:lang w:val="ro-RO"/>
        </w:rPr>
        <w:t xml:space="preserve">, care poate fi </w:t>
      </w:r>
      <w:r w:rsidRPr="00F433EC">
        <w:rPr>
          <w:rFonts w:ascii="Times New Roman" w:hAnsi="Times New Roman" w:cs="Times New Roman"/>
          <w:sz w:val="22"/>
          <w:szCs w:val="22"/>
          <w:lang w:val="ro-RO"/>
        </w:rPr>
        <w:t>cadru</w:t>
      </w:r>
      <w:r w:rsidR="007C5D4F" w:rsidRPr="00F433EC">
        <w:rPr>
          <w:rFonts w:ascii="Times New Roman" w:hAnsi="Times New Roman" w:cs="Times New Roman"/>
          <w:sz w:val="22"/>
          <w:szCs w:val="22"/>
          <w:lang w:val="ro-RO"/>
        </w:rPr>
        <w:t xml:space="preserve"> </w:t>
      </w:r>
      <w:r w:rsidRPr="00F433EC">
        <w:rPr>
          <w:rFonts w:ascii="Times New Roman" w:hAnsi="Times New Roman" w:cs="Times New Roman"/>
          <w:sz w:val="22"/>
          <w:szCs w:val="22"/>
          <w:lang w:val="ro-RO"/>
        </w:rPr>
        <w:t>didactic sau student doctorand</w:t>
      </w:r>
      <w:r w:rsidR="007C5D4F" w:rsidRPr="00F433EC">
        <w:rPr>
          <w:rFonts w:ascii="Times New Roman" w:hAnsi="Times New Roman" w:cs="Times New Roman"/>
          <w:sz w:val="22"/>
          <w:szCs w:val="22"/>
          <w:lang w:val="ro-RO"/>
        </w:rPr>
        <w:t>.</w:t>
      </w:r>
    </w:p>
    <w:p w14:paraId="769CE47B" w14:textId="7E12CFEE" w:rsidR="007C5D4F" w:rsidRPr="00F433EC" w:rsidRDefault="007C5D4F" w:rsidP="00663C6D">
      <w:pPr>
        <w:pStyle w:val="Listparagraf"/>
        <w:numPr>
          <w:ilvl w:val="0"/>
          <w:numId w:val="5"/>
        </w:numPr>
        <w:spacing w:before="120" w:after="120" w:line="276" w:lineRule="auto"/>
        <w:ind w:left="360"/>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Modul de evaluare al lucrărilor se stabilește la nivelul comisiei de examinare, prin consens între membri comisiei.</w:t>
      </w:r>
    </w:p>
    <w:p w14:paraId="3F94F8B2" w14:textId="7DBA30EA" w:rsidR="007C5D4F" w:rsidRPr="00F433EC" w:rsidRDefault="007C5D4F" w:rsidP="00663C6D">
      <w:pPr>
        <w:pStyle w:val="Listparagraf"/>
        <w:numPr>
          <w:ilvl w:val="0"/>
          <w:numId w:val="5"/>
        </w:numPr>
        <w:spacing w:before="120" w:after="120" w:line="276" w:lineRule="auto"/>
        <w:ind w:left="360"/>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Pentru a se evita conflictul de interese în evaluarea lucrărilor și asigurarea transparenței în procesul de </w:t>
      </w:r>
      <w:r w:rsidR="00663C6D" w:rsidRPr="00F433EC">
        <w:rPr>
          <w:rFonts w:ascii="Times New Roman" w:hAnsi="Times New Roman" w:cs="Times New Roman"/>
          <w:sz w:val="22"/>
          <w:szCs w:val="22"/>
          <w:lang w:val="ro-RO"/>
        </w:rPr>
        <w:t>evaluarea</w:t>
      </w:r>
      <w:r w:rsidRPr="00F433EC">
        <w:rPr>
          <w:rFonts w:ascii="Times New Roman" w:hAnsi="Times New Roman" w:cs="Times New Roman"/>
          <w:sz w:val="22"/>
          <w:szCs w:val="22"/>
          <w:lang w:val="ro-RO"/>
        </w:rPr>
        <w:t>, se recomandă ca în cazul în care coordonatorul științific este și membru al comisiei de evaluare, acesta nu va participa la evaluarea respectivei lucrări pe care a coordonat-o. Punctajul acordat se recomandă să fie calculat ca medie aritmetică simplă a punctelor acordate de ceilalți membrii ai comisiei.</w:t>
      </w:r>
    </w:p>
    <w:p w14:paraId="635F9167" w14:textId="391B6937" w:rsidR="00C86A6C" w:rsidRPr="00F433EC" w:rsidRDefault="00E61B9C" w:rsidP="00663C6D">
      <w:pPr>
        <w:pStyle w:val="Listparagraf"/>
        <w:numPr>
          <w:ilvl w:val="0"/>
          <w:numId w:val="5"/>
        </w:numPr>
        <w:spacing w:before="120" w:after="120" w:line="276" w:lineRule="auto"/>
        <w:ind w:left="360"/>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Cu minim șapte zile înainte de perioada de susținere a lucrărilor în cadrul Sesiunii de Comunicări </w:t>
      </w:r>
      <w:r w:rsidR="00663C6D" w:rsidRPr="00F433EC">
        <w:rPr>
          <w:rFonts w:ascii="Times New Roman" w:hAnsi="Times New Roman" w:cs="Times New Roman"/>
          <w:sz w:val="22"/>
          <w:szCs w:val="22"/>
          <w:lang w:val="ro-RO"/>
        </w:rPr>
        <w:t>Științifice</w:t>
      </w:r>
      <w:r w:rsidRPr="00F433EC">
        <w:rPr>
          <w:rFonts w:ascii="Times New Roman" w:hAnsi="Times New Roman" w:cs="Times New Roman"/>
          <w:sz w:val="22"/>
          <w:szCs w:val="22"/>
          <w:lang w:val="ro-RO"/>
        </w:rPr>
        <w:t xml:space="preserve"> Studențești, f</w:t>
      </w:r>
      <w:r w:rsidR="00C86A6C" w:rsidRPr="00F433EC">
        <w:rPr>
          <w:rFonts w:ascii="Times New Roman" w:hAnsi="Times New Roman" w:cs="Times New Roman"/>
          <w:sz w:val="22"/>
          <w:szCs w:val="22"/>
          <w:lang w:val="ro-RO"/>
        </w:rPr>
        <w:t xml:space="preserve">iecare </w:t>
      </w:r>
      <w:r w:rsidR="007C5D4F" w:rsidRPr="00F433EC">
        <w:rPr>
          <w:rFonts w:ascii="Times New Roman" w:hAnsi="Times New Roman" w:cs="Times New Roman"/>
          <w:sz w:val="22"/>
          <w:szCs w:val="22"/>
          <w:lang w:val="ro-RO"/>
        </w:rPr>
        <w:t>c</w:t>
      </w:r>
      <w:r w:rsidR="00C86A6C" w:rsidRPr="00F433EC">
        <w:rPr>
          <w:rFonts w:ascii="Times New Roman" w:hAnsi="Times New Roman" w:cs="Times New Roman"/>
          <w:sz w:val="22"/>
          <w:szCs w:val="22"/>
          <w:lang w:val="ro-RO"/>
        </w:rPr>
        <w:t xml:space="preserve">omisie </w:t>
      </w:r>
      <w:r w:rsidR="007C5D4F" w:rsidRPr="00F433EC">
        <w:rPr>
          <w:rFonts w:ascii="Times New Roman" w:hAnsi="Times New Roman" w:cs="Times New Roman"/>
          <w:sz w:val="22"/>
          <w:szCs w:val="22"/>
          <w:lang w:val="ro-RO"/>
        </w:rPr>
        <w:t xml:space="preserve">de evaluare </w:t>
      </w:r>
      <w:r w:rsidR="00C86A6C" w:rsidRPr="00F433EC">
        <w:rPr>
          <w:rFonts w:ascii="Times New Roman" w:hAnsi="Times New Roman" w:cs="Times New Roman"/>
          <w:sz w:val="22"/>
          <w:szCs w:val="22"/>
          <w:lang w:val="ro-RO"/>
        </w:rPr>
        <w:t>va transmite către conducerea facultății</w:t>
      </w:r>
      <w:r w:rsidRPr="00F433EC">
        <w:rPr>
          <w:rFonts w:ascii="Times New Roman" w:hAnsi="Times New Roman" w:cs="Times New Roman"/>
          <w:sz w:val="22"/>
          <w:szCs w:val="22"/>
          <w:lang w:val="ro-RO"/>
        </w:rPr>
        <w:t xml:space="preserve"> sau a </w:t>
      </w:r>
      <w:r w:rsidR="00C86A6C" w:rsidRPr="00F433EC">
        <w:rPr>
          <w:rFonts w:ascii="Times New Roman" w:hAnsi="Times New Roman" w:cs="Times New Roman"/>
          <w:sz w:val="22"/>
          <w:szCs w:val="22"/>
          <w:lang w:val="ro-RO"/>
        </w:rPr>
        <w:t>departamentului</w:t>
      </w:r>
      <w:r w:rsidRPr="00F433EC">
        <w:rPr>
          <w:rFonts w:ascii="Times New Roman" w:hAnsi="Times New Roman" w:cs="Times New Roman"/>
          <w:sz w:val="22"/>
          <w:szCs w:val="22"/>
          <w:lang w:val="ro-RO"/>
        </w:rPr>
        <w:t xml:space="preserve"> (după caz)</w:t>
      </w:r>
      <w:r w:rsidR="00C86A6C" w:rsidRPr="00F433EC">
        <w:rPr>
          <w:rFonts w:ascii="Times New Roman" w:hAnsi="Times New Roman" w:cs="Times New Roman"/>
          <w:sz w:val="22"/>
          <w:szCs w:val="22"/>
          <w:lang w:val="ro-RO"/>
        </w:rPr>
        <w:t xml:space="preserve"> </w:t>
      </w:r>
      <w:r w:rsidRPr="00F433EC">
        <w:rPr>
          <w:rFonts w:ascii="Times New Roman" w:hAnsi="Times New Roman" w:cs="Times New Roman"/>
          <w:sz w:val="22"/>
          <w:szCs w:val="22"/>
          <w:lang w:val="ro-RO"/>
        </w:rPr>
        <w:t xml:space="preserve">documentul </w:t>
      </w:r>
      <w:r w:rsidR="00C86A6C" w:rsidRPr="00F433EC">
        <w:rPr>
          <w:rFonts w:ascii="Times New Roman" w:hAnsi="Times New Roman" w:cs="Times New Roman"/>
          <w:sz w:val="22"/>
          <w:szCs w:val="22"/>
          <w:lang w:val="ro-RO"/>
        </w:rPr>
        <w:t>Programul cu lucrările înscrise (model atașat)</w:t>
      </w:r>
      <w:r w:rsidRPr="00F433EC">
        <w:rPr>
          <w:rFonts w:ascii="Times New Roman" w:hAnsi="Times New Roman" w:cs="Times New Roman"/>
          <w:sz w:val="22"/>
          <w:szCs w:val="22"/>
          <w:lang w:val="ro-RO"/>
        </w:rPr>
        <w:t>, atât în format editabil cât și PDF semnat</w:t>
      </w:r>
      <w:r w:rsidR="00C86A6C" w:rsidRPr="00F433EC">
        <w:rPr>
          <w:rFonts w:ascii="Times New Roman" w:hAnsi="Times New Roman" w:cs="Times New Roman"/>
          <w:sz w:val="22"/>
          <w:szCs w:val="22"/>
          <w:lang w:val="ro-RO"/>
        </w:rPr>
        <w:t>.</w:t>
      </w:r>
    </w:p>
    <w:p w14:paraId="28DD4142" w14:textId="0F53E9F3" w:rsidR="00E61B9C" w:rsidRPr="00F433EC" w:rsidRDefault="00E61B9C" w:rsidP="00663C6D">
      <w:pPr>
        <w:pStyle w:val="Listparagraf"/>
        <w:numPr>
          <w:ilvl w:val="0"/>
          <w:numId w:val="5"/>
        </w:numPr>
        <w:spacing w:before="120" w:after="120" w:line="276" w:lineRule="auto"/>
        <w:ind w:left="360"/>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Organizarea unei Secțiuni este condiționată de înscrierea a minimum 15 lucrări. În cazul în care o Secțiune nu întrunește numărul minim de lucrări înscrise, aceasta nu se va putea organiza. Recomandarea e ca, în acest caz, lucrările înscrie să fie distribuite </w:t>
      </w:r>
      <w:r w:rsidR="00663C6D" w:rsidRPr="00F433EC">
        <w:rPr>
          <w:rFonts w:ascii="Times New Roman" w:hAnsi="Times New Roman" w:cs="Times New Roman"/>
          <w:sz w:val="22"/>
          <w:szCs w:val="22"/>
          <w:lang w:val="ro-RO"/>
        </w:rPr>
        <w:t>celorlalte</w:t>
      </w:r>
      <w:r w:rsidRPr="00F433EC">
        <w:rPr>
          <w:rFonts w:ascii="Times New Roman" w:hAnsi="Times New Roman" w:cs="Times New Roman"/>
          <w:sz w:val="22"/>
          <w:szCs w:val="22"/>
          <w:lang w:val="ro-RO"/>
        </w:rPr>
        <w:t xml:space="preserve"> Secțiuni.</w:t>
      </w:r>
    </w:p>
    <w:p w14:paraId="75497FE6" w14:textId="30EF846B" w:rsidR="009C5F3B" w:rsidRPr="00F433EC" w:rsidRDefault="009C5F3B" w:rsidP="00663C6D">
      <w:pPr>
        <w:pStyle w:val="Listparagraf"/>
        <w:numPr>
          <w:ilvl w:val="0"/>
          <w:numId w:val="5"/>
        </w:numPr>
        <w:spacing w:before="120" w:after="120" w:line="276" w:lineRule="auto"/>
        <w:ind w:left="360"/>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Stabilirea sălilor pentru susținerea în format fizic, sau a canalelor </w:t>
      </w:r>
      <w:proofErr w:type="spellStart"/>
      <w:r w:rsidRPr="00F433EC">
        <w:rPr>
          <w:rFonts w:ascii="Times New Roman" w:hAnsi="Times New Roman" w:cs="Times New Roman"/>
          <w:sz w:val="22"/>
          <w:szCs w:val="22"/>
          <w:lang w:val="ro-RO"/>
        </w:rPr>
        <w:t>Teams</w:t>
      </w:r>
      <w:proofErr w:type="spellEnd"/>
      <w:r w:rsidRPr="00F433EC">
        <w:rPr>
          <w:rFonts w:ascii="Times New Roman" w:hAnsi="Times New Roman" w:cs="Times New Roman"/>
          <w:sz w:val="22"/>
          <w:szCs w:val="22"/>
          <w:lang w:val="ro-RO"/>
        </w:rPr>
        <w:t xml:space="preserve"> pentru susținerea în format hibrid, se gestionează la nivelul fiecărei Comisii și a facultății.</w:t>
      </w:r>
    </w:p>
    <w:p w14:paraId="5B1DFF70" w14:textId="71BA0FAE" w:rsidR="00E61B9C" w:rsidRPr="00F433EC" w:rsidRDefault="00E61B9C" w:rsidP="00663C6D">
      <w:pPr>
        <w:pStyle w:val="Listparagraf"/>
        <w:numPr>
          <w:ilvl w:val="0"/>
          <w:numId w:val="5"/>
        </w:numPr>
        <w:spacing w:before="120" w:after="120" w:line="276" w:lineRule="auto"/>
        <w:ind w:left="360"/>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După finalizarea susținerilor, comisia de evaluare va transmite către conducerea facultății sau a departamentului (după caz) documentele Proces verbal și Ștat de plată (modele atașate), atât în format editabil cât și PDF semnat. De asemenea, se vor transmite Diplomele completate.</w:t>
      </w:r>
    </w:p>
    <w:p w14:paraId="1C6677FC" w14:textId="666599D2" w:rsidR="00E61B9C" w:rsidRPr="00F433EC" w:rsidRDefault="00E61B9C" w:rsidP="00663C6D">
      <w:pPr>
        <w:pStyle w:val="Listparagraf"/>
        <w:numPr>
          <w:ilvl w:val="0"/>
          <w:numId w:val="5"/>
        </w:numPr>
        <w:spacing w:before="120" w:after="120" w:line="276" w:lineRule="auto"/>
        <w:ind w:left="360"/>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Toate documentele se vor agrega la nivelul facultății și se vor încărca, pentru toate Secțiunile organizate local, în canalul de </w:t>
      </w:r>
      <w:proofErr w:type="spellStart"/>
      <w:r w:rsidRPr="00F433EC">
        <w:rPr>
          <w:rFonts w:ascii="Times New Roman" w:hAnsi="Times New Roman" w:cs="Times New Roman"/>
          <w:sz w:val="22"/>
          <w:szCs w:val="22"/>
          <w:lang w:val="ro-RO"/>
        </w:rPr>
        <w:t>Teams</w:t>
      </w:r>
      <w:proofErr w:type="spellEnd"/>
      <w:r w:rsidRPr="00F433EC">
        <w:rPr>
          <w:rFonts w:ascii="Times New Roman" w:hAnsi="Times New Roman" w:cs="Times New Roman"/>
          <w:sz w:val="22"/>
          <w:szCs w:val="22"/>
          <w:lang w:val="ro-RO"/>
        </w:rPr>
        <w:t>/</w:t>
      </w:r>
      <w:proofErr w:type="spellStart"/>
      <w:r w:rsidRPr="00F433EC">
        <w:rPr>
          <w:rFonts w:ascii="Times New Roman" w:hAnsi="Times New Roman" w:cs="Times New Roman"/>
          <w:sz w:val="22"/>
          <w:szCs w:val="22"/>
          <w:lang w:val="ro-RO"/>
        </w:rPr>
        <w:t>Sharepoint</w:t>
      </w:r>
      <w:proofErr w:type="spellEnd"/>
      <w:r w:rsidRPr="00F433EC">
        <w:rPr>
          <w:rFonts w:ascii="Times New Roman" w:hAnsi="Times New Roman" w:cs="Times New Roman"/>
          <w:sz w:val="22"/>
          <w:szCs w:val="22"/>
          <w:lang w:val="ro-RO"/>
        </w:rPr>
        <w:t xml:space="preserve"> partajat cu Precorectorului responsabil cu SCSS.</w:t>
      </w:r>
    </w:p>
    <w:p w14:paraId="645A1640" w14:textId="21AC39A4" w:rsidR="00C86A6C" w:rsidRPr="00F433EC" w:rsidRDefault="00C86A6C" w:rsidP="00C86A6C">
      <w:pPr>
        <w:spacing w:before="120" w:after="120" w:line="276" w:lineRule="auto"/>
        <w:jc w:val="both"/>
        <w:rPr>
          <w:rFonts w:ascii="Times New Roman" w:hAnsi="Times New Roman" w:cs="Times New Roman"/>
          <w:b/>
          <w:bCs/>
          <w:sz w:val="22"/>
          <w:szCs w:val="22"/>
          <w:lang w:val="ro-RO"/>
        </w:rPr>
      </w:pPr>
      <w:r w:rsidRPr="00F433EC">
        <w:rPr>
          <w:rFonts w:ascii="Times New Roman" w:hAnsi="Times New Roman" w:cs="Times New Roman"/>
          <w:b/>
          <w:bCs/>
          <w:sz w:val="22"/>
          <w:szCs w:val="22"/>
          <w:lang w:val="ro-RO"/>
        </w:rPr>
        <w:t>Art.5.</w:t>
      </w:r>
      <w:r w:rsidR="00E61B9C" w:rsidRPr="00F433EC">
        <w:rPr>
          <w:rFonts w:ascii="Times New Roman" w:hAnsi="Times New Roman" w:cs="Times New Roman"/>
          <w:b/>
          <w:bCs/>
          <w:sz w:val="22"/>
          <w:szCs w:val="22"/>
          <w:lang w:val="ro-RO"/>
        </w:rPr>
        <w:t xml:space="preserve"> </w:t>
      </w:r>
      <w:r w:rsidRPr="00F433EC">
        <w:rPr>
          <w:rFonts w:ascii="Times New Roman" w:hAnsi="Times New Roman" w:cs="Times New Roman"/>
          <w:b/>
          <w:bCs/>
          <w:sz w:val="22"/>
          <w:szCs w:val="22"/>
          <w:lang w:val="ro-RO"/>
        </w:rPr>
        <w:t>Participanți și criterii de eligibilitate</w:t>
      </w:r>
    </w:p>
    <w:p w14:paraId="6F147C6C" w14:textId="319F0A06" w:rsidR="00C86A6C" w:rsidRPr="00F433EC" w:rsidRDefault="00C86A6C" w:rsidP="00E61B9C">
      <w:pPr>
        <w:pStyle w:val="Listparagraf"/>
        <w:numPr>
          <w:ilvl w:val="0"/>
          <w:numId w:val="15"/>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Sesiunea de Comunicări Științifice Studențești se adresează tuturor studenților din cadrul POLITEHNICA București, înmatriculați la un program de studii de licență sau masterat.</w:t>
      </w:r>
    </w:p>
    <w:p w14:paraId="7FF64001" w14:textId="3CDED54A" w:rsidR="00C86A6C" w:rsidRPr="00F433EC" w:rsidRDefault="00C86A6C" w:rsidP="00E61B9C">
      <w:pPr>
        <w:pStyle w:val="Listparagraf"/>
        <w:numPr>
          <w:ilvl w:val="0"/>
          <w:numId w:val="15"/>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Fiecare lucrare înscrisă poate avea unul sau mai mulți autori studenți si, un cadru didactic coordonator. O lucrare înscrisă are </w:t>
      </w:r>
      <w:proofErr w:type="spellStart"/>
      <w:r w:rsidRPr="00F433EC">
        <w:rPr>
          <w:rFonts w:ascii="Times New Roman" w:hAnsi="Times New Roman" w:cs="Times New Roman"/>
          <w:sz w:val="22"/>
          <w:szCs w:val="22"/>
          <w:lang w:val="ro-RO"/>
        </w:rPr>
        <w:t>co</w:t>
      </w:r>
      <w:proofErr w:type="spellEnd"/>
      <w:r w:rsidRPr="00F433EC">
        <w:rPr>
          <w:rFonts w:ascii="Times New Roman" w:hAnsi="Times New Roman" w:cs="Times New Roman"/>
          <w:sz w:val="22"/>
          <w:szCs w:val="22"/>
          <w:lang w:val="ro-RO"/>
        </w:rPr>
        <w:t xml:space="preserve">-autor cel puțin un student înrolat curent în cadrul unui </w:t>
      </w:r>
      <w:r w:rsidRPr="00F433EC">
        <w:rPr>
          <w:rFonts w:ascii="Times New Roman" w:hAnsi="Times New Roman" w:cs="Times New Roman"/>
          <w:sz w:val="22"/>
          <w:szCs w:val="22"/>
          <w:lang w:val="ro-RO"/>
        </w:rPr>
        <w:lastRenderedPageBreak/>
        <w:t xml:space="preserve">program de studii din cadrul Universității Naționale de Știință și Tehnologie POLITEHNICA București, respectiv un cadru didactic supervizor al lucrării care este titular al universității. </w:t>
      </w:r>
    </w:p>
    <w:p w14:paraId="25026179" w14:textId="1872AE8C" w:rsidR="00C86A6C" w:rsidRPr="00F433EC" w:rsidRDefault="00C86A6C" w:rsidP="00E61B9C">
      <w:pPr>
        <w:pStyle w:val="Listparagraf"/>
        <w:numPr>
          <w:ilvl w:val="0"/>
          <w:numId w:val="15"/>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Lucrările înscrise trebuie să fie însoțite de un </w:t>
      </w:r>
      <w:r w:rsidR="00663C6D">
        <w:rPr>
          <w:rFonts w:ascii="Times New Roman" w:hAnsi="Times New Roman" w:cs="Times New Roman"/>
          <w:sz w:val="22"/>
          <w:szCs w:val="22"/>
          <w:lang w:val="ro-RO"/>
        </w:rPr>
        <w:t xml:space="preserve">abstract de </w:t>
      </w:r>
      <w:r w:rsidRPr="00F433EC">
        <w:rPr>
          <w:rFonts w:ascii="Times New Roman" w:hAnsi="Times New Roman" w:cs="Times New Roman"/>
          <w:sz w:val="22"/>
          <w:szCs w:val="22"/>
          <w:lang w:val="ro-RO"/>
        </w:rPr>
        <w:t xml:space="preserve">articol și o prezentare, ambele originale, să respecte normele academice și să nu fie prezentate anterior în cadrul altor competiții similare sau altor activități </w:t>
      </w:r>
      <w:proofErr w:type="spellStart"/>
      <w:r w:rsidRPr="00F433EC">
        <w:rPr>
          <w:rFonts w:ascii="Times New Roman" w:hAnsi="Times New Roman" w:cs="Times New Roman"/>
          <w:sz w:val="22"/>
          <w:szCs w:val="22"/>
          <w:lang w:val="ro-RO"/>
        </w:rPr>
        <w:t>extracuriculare</w:t>
      </w:r>
      <w:proofErr w:type="spellEnd"/>
      <w:r w:rsidRPr="00F433EC">
        <w:rPr>
          <w:rFonts w:ascii="Times New Roman" w:hAnsi="Times New Roman" w:cs="Times New Roman"/>
          <w:sz w:val="22"/>
          <w:szCs w:val="22"/>
          <w:lang w:val="ro-RO"/>
        </w:rPr>
        <w:t>.</w:t>
      </w:r>
      <w:r w:rsidR="00663C6D">
        <w:rPr>
          <w:rFonts w:ascii="Times New Roman" w:hAnsi="Times New Roman" w:cs="Times New Roman"/>
          <w:sz w:val="22"/>
          <w:szCs w:val="22"/>
          <w:lang w:val="ro-RO"/>
        </w:rPr>
        <w:t xml:space="preserve"> Pentru lucrările înscrise, se vor colecta Declarațiile de Originalitate (Anexa 1) și Declarațiile privind consimțământul legat de prelucrarea datelor personale (Anexa 2).</w:t>
      </w:r>
    </w:p>
    <w:p w14:paraId="67622337" w14:textId="0093A020" w:rsidR="00C86A6C" w:rsidRPr="00F433EC" w:rsidRDefault="00C86A6C" w:rsidP="00E61B9C">
      <w:pPr>
        <w:pStyle w:val="Listparagraf"/>
        <w:numPr>
          <w:ilvl w:val="0"/>
          <w:numId w:val="15"/>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Nu se vor accepta lucrări care au fost prezentate/publicate anterior sau sunt acceptate în momentul înscrierii în cadrul unor conferințe științifice sau în reviste/jurnale de specialitate.</w:t>
      </w:r>
    </w:p>
    <w:p w14:paraId="3AEDE107" w14:textId="1A2BD97D" w:rsidR="00C86A6C" w:rsidRPr="00F433EC" w:rsidRDefault="00C86A6C" w:rsidP="00E61B9C">
      <w:pPr>
        <w:pStyle w:val="Listparagraf"/>
        <w:numPr>
          <w:ilvl w:val="0"/>
          <w:numId w:val="15"/>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Înscrierea lucrării este condiționată de transmiterea de către autori a unui abstract și, ulterior, a lucrării științifice în extenso.</w:t>
      </w:r>
      <w:r w:rsidR="009516F1" w:rsidRPr="00F433EC">
        <w:rPr>
          <w:rFonts w:ascii="Times New Roman" w:hAnsi="Times New Roman" w:cs="Times New Roman"/>
          <w:sz w:val="22"/>
          <w:szCs w:val="22"/>
          <w:lang w:val="ro-RO"/>
        </w:rPr>
        <w:t xml:space="preserve"> </w:t>
      </w:r>
      <w:r w:rsidRPr="00F433EC">
        <w:rPr>
          <w:rFonts w:ascii="Times New Roman" w:hAnsi="Times New Roman" w:cs="Times New Roman"/>
          <w:sz w:val="22"/>
          <w:szCs w:val="22"/>
          <w:lang w:val="ro-RO"/>
        </w:rPr>
        <w:t>În plus, fiecare lucrare trebuie să aibă acordul coordonatorului științific.</w:t>
      </w:r>
    </w:p>
    <w:p w14:paraId="52DEA089" w14:textId="28567EA0" w:rsidR="00C86A6C" w:rsidRPr="00F433EC" w:rsidRDefault="00C86A6C" w:rsidP="00E61B9C">
      <w:pPr>
        <w:pStyle w:val="Listparagraf"/>
        <w:numPr>
          <w:ilvl w:val="0"/>
          <w:numId w:val="15"/>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La Sesiunea de Comunicări Științifice Studențești vor putea participa și studenți ai altor facultăți din cadrul POLITEHNICA București care prezintă lucrări elaborate individual sau împreună cu studenți din cadrul facultății unde se organizează secțiunea, </w:t>
      </w:r>
      <w:r w:rsidR="00663C6D" w:rsidRPr="00F433EC">
        <w:rPr>
          <w:rFonts w:ascii="Times New Roman" w:hAnsi="Times New Roman" w:cs="Times New Roman"/>
          <w:sz w:val="22"/>
          <w:szCs w:val="22"/>
          <w:lang w:val="ro-RO"/>
        </w:rPr>
        <w:t>și</w:t>
      </w:r>
      <w:r w:rsidRPr="00F433EC">
        <w:rPr>
          <w:rFonts w:ascii="Times New Roman" w:hAnsi="Times New Roman" w:cs="Times New Roman"/>
          <w:sz w:val="22"/>
          <w:szCs w:val="22"/>
          <w:lang w:val="ro-RO"/>
        </w:rPr>
        <w:t xml:space="preserve"> care se încadrează în profilul secțiunilor.</w:t>
      </w:r>
    </w:p>
    <w:p w14:paraId="41C17D30" w14:textId="77076A96" w:rsidR="00C86A6C" w:rsidRPr="00F433EC" w:rsidRDefault="00C86A6C" w:rsidP="00E61B9C">
      <w:pPr>
        <w:pStyle w:val="Listparagraf"/>
        <w:numPr>
          <w:ilvl w:val="0"/>
          <w:numId w:val="15"/>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Prin participarea la Sesiunea de Comunicări Științifice </w:t>
      </w:r>
      <w:r w:rsidR="00663C6D" w:rsidRPr="00F433EC">
        <w:rPr>
          <w:rFonts w:ascii="Times New Roman" w:hAnsi="Times New Roman" w:cs="Times New Roman"/>
          <w:sz w:val="22"/>
          <w:szCs w:val="22"/>
          <w:lang w:val="ro-RO"/>
        </w:rPr>
        <w:t>Studențești</w:t>
      </w:r>
      <w:r w:rsidRPr="00F433EC">
        <w:rPr>
          <w:rFonts w:ascii="Times New Roman" w:hAnsi="Times New Roman" w:cs="Times New Roman"/>
          <w:sz w:val="22"/>
          <w:szCs w:val="22"/>
          <w:lang w:val="ro-RO"/>
        </w:rPr>
        <w:t>, autorul sau echipa își dau acordul ca datele caracter personal să fie prelucrate în scopul organizării și desfășurării concursului, în conformitate cu legislația în vigoare.</w:t>
      </w:r>
    </w:p>
    <w:p w14:paraId="36EC76FA" w14:textId="6BC5C502" w:rsidR="00C86A6C" w:rsidRPr="00F433EC" w:rsidRDefault="00C86A6C" w:rsidP="00E61B9C">
      <w:pPr>
        <w:pStyle w:val="Listparagraf"/>
        <w:numPr>
          <w:ilvl w:val="0"/>
          <w:numId w:val="15"/>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Lucrările înscrise se vor susține într-o limbă de comunicare agreată de comisia de specialitate. Articolele se vor redacta într-una din limbile română sau engleză. Prin excepție, pentru secțiunile organizate în cadrul FILS, limbile de redactare sunt română, engleză, franceză și germană.</w:t>
      </w:r>
    </w:p>
    <w:p w14:paraId="2D3427AF" w14:textId="015C695B" w:rsidR="00C86A6C" w:rsidRPr="00F433EC" w:rsidRDefault="00C86A6C" w:rsidP="00C86A6C">
      <w:pPr>
        <w:spacing w:before="120" w:after="120" w:line="276" w:lineRule="auto"/>
        <w:jc w:val="both"/>
        <w:rPr>
          <w:rFonts w:ascii="Times New Roman" w:hAnsi="Times New Roman" w:cs="Times New Roman"/>
          <w:b/>
          <w:bCs/>
          <w:sz w:val="22"/>
          <w:szCs w:val="22"/>
          <w:lang w:val="ro-RO"/>
        </w:rPr>
      </w:pPr>
      <w:r w:rsidRPr="00F433EC">
        <w:rPr>
          <w:rFonts w:ascii="Times New Roman" w:hAnsi="Times New Roman" w:cs="Times New Roman"/>
          <w:b/>
          <w:bCs/>
          <w:sz w:val="22"/>
          <w:szCs w:val="22"/>
          <w:lang w:val="ro-RO"/>
        </w:rPr>
        <w:t>Art.6.</w:t>
      </w:r>
      <w:r w:rsidR="009516F1" w:rsidRPr="00F433EC">
        <w:rPr>
          <w:rFonts w:ascii="Times New Roman" w:hAnsi="Times New Roman" w:cs="Times New Roman"/>
          <w:b/>
          <w:bCs/>
          <w:sz w:val="22"/>
          <w:szCs w:val="22"/>
          <w:lang w:val="ro-RO"/>
        </w:rPr>
        <w:t xml:space="preserve"> </w:t>
      </w:r>
      <w:r w:rsidRPr="00F433EC">
        <w:rPr>
          <w:rFonts w:ascii="Times New Roman" w:hAnsi="Times New Roman" w:cs="Times New Roman"/>
          <w:b/>
          <w:bCs/>
          <w:sz w:val="22"/>
          <w:szCs w:val="22"/>
          <w:lang w:val="ro-RO"/>
        </w:rPr>
        <w:t>Prezentarea lucrărilor</w:t>
      </w:r>
    </w:p>
    <w:p w14:paraId="5D2616F2" w14:textId="610C73BD" w:rsidR="00C86A6C" w:rsidRPr="00F433EC" w:rsidRDefault="00C86A6C" w:rsidP="003339E3">
      <w:pPr>
        <w:pStyle w:val="Listparagraf"/>
        <w:numPr>
          <w:ilvl w:val="0"/>
          <w:numId w:val="19"/>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Lucrările se susțin oral</w:t>
      </w:r>
      <w:r w:rsidR="003339E3" w:rsidRPr="00F433EC">
        <w:rPr>
          <w:rFonts w:ascii="Times New Roman" w:hAnsi="Times New Roman" w:cs="Times New Roman"/>
          <w:sz w:val="22"/>
          <w:szCs w:val="22"/>
          <w:lang w:val="ro-RO"/>
        </w:rPr>
        <w:t xml:space="preserve">  (format fizic și/sau hibrid) </w:t>
      </w:r>
      <w:r w:rsidRPr="00F433EC">
        <w:rPr>
          <w:rFonts w:ascii="Times New Roman" w:hAnsi="Times New Roman" w:cs="Times New Roman"/>
          <w:sz w:val="22"/>
          <w:szCs w:val="22"/>
          <w:lang w:val="ro-RO"/>
        </w:rPr>
        <w:t>în fața comisiei printr-o prezentare în format .</w:t>
      </w:r>
      <w:proofErr w:type="spellStart"/>
      <w:r w:rsidRPr="00F433EC">
        <w:rPr>
          <w:rFonts w:ascii="Times New Roman" w:hAnsi="Times New Roman" w:cs="Times New Roman"/>
          <w:sz w:val="22"/>
          <w:szCs w:val="22"/>
          <w:lang w:val="ro-RO"/>
        </w:rPr>
        <w:t>pdf</w:t>
      </w:r>
      <w:proofErr w:type="spellEnd"/>
      <w:r w:rsidRPr="00F433EC">
        <w:rPr>
          <w:rFonts w:ascii="Times New Roman" w:hAnsi="Times New Roman" w:cs="Times New Roman"/>
          <w:sz w:val="22"/>
          <w:szCs w:val="22"/>
          <w:lang w:val="ro-RO"/>
        </w:rPr>
        <w:t xml:space="preserve">, </w:t>
      </w:r>
      <w:proofErr w:type="spellStart"/>
      <w:r w:rsidRPr="00F433EC">
        <w:rPr>
          <w:rFonts w:ascii="Times New Roman" w:hAnsi="Times New Roman" w:cs="Times New Roman"/>
          <w:sz w:val="22"/>
          <w:szCs w:val="22"/>
          <w:lang w:val="ro-RO"/>
        </w:rPr>
        <w:t>ppt</w:t>
      </w:r>
      <w:proofErr w:type="spellEnd"/>
      <w:r w:rsidRPr="00F433EC">
        <w:rPr>
          <w:rFonts w:ascii="Times New Roman" w:hAnsi="Times New Roman" w:cs="Times New Roman"/>
          <w:sz w:val="22"/>
          <w:szCs w:val="22"/>
          <w:lang w:val="ro-RO"/>
        </w:rPr>
        <w:t>.</w:t>
      </w:r>
      <w:r w:rsidR="003339E3" w:rsidRPr="00F433EC">
        <w:rPr>
          <w:rFonts w:ascii="Times New Roman" w:hAnsi="Times New Roman" w:cs="Times New Roman"/>
          <w:sz w:val="22"/>
          <w:szCs w:val="22"/>
          <w:lang w:val="ro-RO"/>
        </w:rPr>
        <w:t xml:space="preserve"> sau</w:t>
      </w:r>
      <w:r w:rsidRPr="00F433EC">
        <w:rPr>
          <w:rFonts w:ascii="Times New Roman" w:hAnsi="Times New Roman" w:cs="Times New Roman"/>
          <w:sz w:val="22"/>
          <w:szCs w:val="22"/>
          <w:lang w:val="ro-RO"/>
        </w:rPr>
        <w:t xml:space="preserve"> </w:t>
      </w:r>
      <w:r w:rsidR="003339E3" w:rsidRPr="00F433EC">
        <w:rPr>
          <w:rFonts w:ascii="Times New Roman" w:hAnsi="Times New Roman" w:cs="Times New Roman"/>
          <w:sz w:val="22"/>
          <w:szCs w:val="22"/>
          <w:lang w:val="ro-RO"/>
        </w:rPr>
        <w:t>.</w:t>
      </w:r>
      <w:proofErr w:type="spellStart"/>
      <w:r w:rsidRPr="00F433EC">
        <w:rPr>
          <w:rFonts w:ascii="Times New Roman" w:hAnsi="Times New Roman" w:cs="Times New Roman"/>
          <w:sz w:val="22"/>
          <w:szCs w:val="22"/>
          <w:lang w:val="ro-RO"/>
        </w:rPr>
        <w:t>pptx</w:t>
      </w:r>
      <w:proofErr w:type="spellEnd"/>
      <w:r w:rsidR="003339E3" w:rsidRPr="00F433EC">
        <w:rPr>
          <w:rFonts w:ascii="Times New Roman" w:hAnsi="Times New Roman" w:cs="Times New Roman"/>
          <w:sz w:val="22"/>
          <w:szCs w:val="22"/>
          <w:lang w:val="ro-RO"/>
        </w:rPr>
        <w:t xml:space="preserve"> </w:t>
      </w:r>
      <w:r w:rsidRPr="00F433EC">
        <w:rPr>
          <w:rFonts w:ascii="Times New Roman" w:hAnsi="Times New Roman" w:cs="Times New Roman"/>
          <w:sz w:val="22"/>
          <w:szCs w:val="22"/>
          <w:lang w:val="ro-RO"/>
        </w:rPr>
        <w:t>susținută în fața comisiei de către autor/autori</w:t>
      </w:r>
      <w:r w:rsidR="003339E3" w:rsidRPr="00F433EC">
        <w:rPr>
          <w:rFonts w:ascii="Times New Roman" w:hAnsi="Times New Roman" w:cs="Times New Roman"/>
          <w:sz w:val="22"/>
          <w:szCs w:val="22"/>
          <w:lang w:val="ro-RO"/>
        </w:rPr>
        <w:t>.</w:t>
      </w:r>
    </w:p>
    <w:p w14:paraId="194B275F" w14:textId="7C860311" w:rsidR="00C86A6C" w:rsidRPr="00F433EC" w:rsidRDefault="00C86A6C" w:rsidP="003339E3">
      <w:pPr>
        <w:pStyle w:val="Listparagraf"/>
        <w:numPr>
          <w:ilvl w:val="0"/>
          <w:numId w:val="19"/>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Timpul alocat fiecărei susțineri este stabilit la nivelul fiecărei secțiuni</w:t>
      </w:r>
      <w:r w:rsidR="003339E3" w:rsidRPr="00F433EC">
        <w:rPr>
          <w:rFonts w:ascii="Times New Roman" w:hAnsi="Times New Roman" w:cs="Times New Roman"/>
          <w:sz w:val="22"/>
          <w:szCs w:val="22"/>
          <w:lang w:val="ro-RO"/>
        </w:rPr>
        <w:t>.</w:t>
      </w:r>
      <w:r w:rsidRPr="00F433EC">
        <w:rPr>
          <w:rFonts w:ascii="Times New Roman" w:hAnsi="Times New Roman" w:cs="Times New Roman"/>
          <w:sz w:val="22"/>
          <w:szCs w:val="22"/>
          <w:lang w:val="ro-RO"/>
        </w:rPr>
        <w:t xml:space="preserve"> </w:t>
      </w:r>
      <w:r w:rsidR="003339E3" w:rsidRPr="00F433EC">
        <w:rPr>
          <w:rFonts w:ascii="Times New Roman" w:hAnsi="Times New Roman" w:cs="Times New Roman"/>
          <w:sz w:val="22"/>
          <w:szCs w:val="22"/>
          <w:lang w:val="ro-RO"/>
        </w:rPr>
        <w:t>F</w:t>
      </w:r>
      <w:r w:rsidRPr="00F433EC">
        <w:rPr>
          <w:rFonts w:ascii="Times New Roman" w:hAnsi="Times New Roman" w:cs="Times New Roman"/>
          <w:sz w:val="22"/>
          <w:szCs w:val="22"/>
          <w:lang w:val="ro-RO"/>
        </w:rPr>
        <w:t>iecare susținere</w:t>
      </w:r>
      <w:r w:rsidR="003339E3" w:rsidRPr="00F433EC">
        <w:rPr>
          <w:rFonts w:ascii="Times New Roman" w:hAnsi="Times New Roman" w:cs="Times New Roman"/>
          <w:sz w:val="22"/>
          <w:szCs w:val="22"/>
          <w:lang w:val="ro-RO"/>
        </w:rPr>
        <w:t xml:space="preserve"> este</w:t>
      </w:r>
      <w:r w:rsidRPr="00F433EC">
        <w:rPr>
          <w:rFonts w:ascii="Times New Roman" w:hAnsi="Times New Roman" w:cs="Times New Roman"/>
          <w:sz w:val="22"/>
          <w:szCs w:val="22"/>
          <w:lang w:val="ro-RO"/>
        </w:rPr>
        <w:t xml:space="preserve"> urmată de o sesiune de întrebări și răspunsuri din partea comisiei.</w:t>
      </w:r>
    </w:p>
    <w:p w14:paraId="2C1F1210" w14:textId="669FEAA3" w:rsidR="003339E3" w:rsidRPr="00F433EC" w:rsidRDefault="003339E3" w:rsidP="003339E3">
      <w:pPr>
        <w:spacing w:before="120" w:after="120" w:line="276" w:lineRule="auto"/>
        <w:jc w:val="both"/>
        <w:rPr>
          <w:rFonts w:ascii="Times New Roman" w:hAnsi="Times New Roman" w:cs="Times New Roman"/>
          <w:b/>
          <w:bCs/>
          <w:sz w:val="22"/>
          <w:szCs w:val="22"/>
          <w:lang w:val="ro-RO"/>
        </w:rPr>
      </w:pPr>
      <w:r w:rsidRPr="00F433EC">
        <w:rPr>
          <w:rFonts w:ascii="Times New Roman" w:hAnsi="Times New Roman" w:cs="Times New Roman"/>
          <w:b/>
          <w:bCs/>
          <w:sz w:val="22"/>
          <w:szCs w:val="22"/>
          <w:lang w:val="ro-RO"/>
        </w:rPr>
        <w:t>Art. 7. Evaluarea lucrărilor</w:t>
      </w:r>
    </w:p>
    <w:p w14:paraId="63EBF176" w14:textId="53656CC5" w:rsidR="00C86A6C" w:rsidRPr="00F433EC" w:rsidRDefault="00C86A6C" w:rsidP="003339E3">
      <w:pPr>
        <w:pStyle w:val="Listparagraf"/>
        <w:numPr>
          <w:ilvl w:val="0"/>
          <w:numId w:val="20"/>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Evaluarea fiecărei lucrări va fi făcută de către comisia </w:t>
      </w:r>
      <w:r w:rsidR="003339E3" w:rsidRPr="00F433EC">
        <w:rPr>
          <w:rFonts w:ascii="Times New Roman" w:hAnsi="Times New Roman" w:cs="Times New Roman"/>
          <w:sz w:val="22"/>
          <w:szCs w:val="22"/>
          <w:lang w:val="ro-RO"/>
        </w:rPr>
        <w:t xml:space="preserve">de </w:t>
      </w:r>
      <w:r w:rsidR="00663C6D" w:rsidRPr="00F433EC">
        <w:rPr>
          <w:rFonts w:ascii="Times New Roman" w:hAnsi="Times New Roman" w:cs="Times New Roman"/>
          <w:sz w:val="22"/>
          <w:szCs w:val="22"/>
          <w:lang w:val="ro-RO"/>
        </w:rPr>
        <w:t>evaluare</w:t>
      </w:r>
      <w:r w:rsidR="003339E3" w:rsidRPr="00F433EC">
        <w:rPr>
          <w:rFonts w:ascii="Times New Roman" w:hAnsi="Times New Roman" w:cs="Times New Roman"/>
          <w:sz w:val="22"/>
          <w:szCs w:val="22"/>
          <w:lang w:val="ro-RO"/>
        </w:rPr>
        <w:t xml:space="preserve"> a Secțiunii</w:t>
      </w:r>
      <w:r w:rsidRPr="00F433EC">
        <w:rPr>
          <w:rFonts w:ascii="Times New Roman" w:hAnsi="Times New Roman" w:cs="Times New Roman"/>
          <w:sz w:val="22"/>
          <w:szCs w:val="22"/>
          <w:lang w:val="ro-RO"/>
        </w:rPr>
        <w:t xml:space="preserve">, validată prin decizia </w:t>
      </w:r>
      <w:r w:rsidR="00663C6D" w:rsidRPr="00F433EC">
        <w:rPr>
          <w:rFonts w:ascii="Times New Roman" w:hAnsi="Times New Roman" w:cs="Times New Roman"/>
          <w:sz w:val="22"/>
          <w:szCs w:val="22"/>
          <w:lang w:val="ro-RO"/>
        </w:rPr>
        <w:t>facultății</w:t>
      </w:r>
      <w:r w:rsidRPr="00F433EC">
        <w:rPr>
          <w:rFonts w:ascii="Times New Roman" w:hAnsi="Times New Roman" w:cs="Times New Roman"/>
          <w:sz w:val="22"/>
          <w:szCs w:val="22"/>
          <w:lang w:val="ro-RO"/>
        </w:rPr>
        <w:t>, cu respectarea minim a criteriilor următoare (fiecare comisie poate propune criterii suplimentare):</w:t>
      </w:r>
    </w:p>
    <w:p w14:paraId="6D9B1DCC" w14:textId="1FF94A7B" w:rsidR="00C86A6C" w:rsidRPr="00F433EC" w:rsidRDefault="00C86A6C" w:rsidP="003339E3">
      <w:pPr>
        <w:pStyle w:val="Listparagraf"/>
        <w:numPr>
          <w:ilvl w:val="1"/>
          <w:numId w:val="20"/>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Situarea cercetării în context și sublinierea provocărilor în cercetare</w:t>
      </w:r>
      <w:r w:rsidR="003339E3" w:rsidRPr="00F433EC">
        <w:rPr>
          <w:rFonts w:ascii="Times New Roman" w:hAnsi="Times New Roman" w:cs="Times New Roman"/>
          <w:sz w:val="22"/>
          <w:szCs w:val="22"/>
          <w:lang w:val="ro-RO"/>
        </w:rPr>
        <w:t>;</w:t>
      </w:r>
    </w:p>
    <w:p w14:paraId="72D30475" w14:textId="1DE8B610" w:rsidR="00C86A6C" w:rsidRPr="00F433EC" w:rsidRDefault="00C86A6C" w:rsidP="003339E3">
      <w:pPr>
        <w:pStyle w:val="Listparagraf"/>
        <w:numPr>
          <w:ilvl w:val="1"/>
          <w:numId w:val="20"/>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Abordarea în cercetare (formule, protocoale, etc.) este corectă (științific/tehnic) și bine prezentată, </w:t>
      </w:r>
      <w:r w:rsidR="003339E3" w:rsidRPr="00F433EC">
        <w:rPr>
          <w:rFonts w:ascii="Times New Roman" w:hAnsi="Times New Roman" w:cs="Times New Roman"/>
          <w:sz w:val="22"/>
          <w:szCs w:val="22"/>
          <w:lang w:val="ro-RO"/>
        </w:rPr>
        <w:t xml:space="preserve">iar </w:t>
      </w:r>
      <w:r w:rsidRPr="00F433EC">
        <w:rPr>
          <w:rFonts w:ascii="Times New Roman" w:hAnsi="Times New Roman" w:cs="Times New Roman"/>
          <w:sz w:val="22"/>
          <w:szCs w:val="22"/>
          <w:lang w:val="ro-RO"/>
        </w:rPr>
        <w:t>metoda de cercetare este adecvată rezultatului obținut</w:t>
      </w:r>
      <w:r w:rsidR="003339E3" w:rsidRPr="00F433EC">
        <w:rPr>
          <w:rFonts w:ascii="Times New Roman" w:hAnsi="Times New Roman" w:cs="Times New Roman"/>
          <w:sz w:val="22"/>
          <w:szCs w:val="22"/>
          <w:lang w:val="ro-RO"/>
        </w:rPr>
        <w:t>;</w:t>
      </w:r>
    </w:p>
    <w:p w14:paraId="245EE555" w14:textId="039D3798" w:rsidR="00C86A6C" w:rsidRPr="00F433EC" w:rsidRDefault="00C86A6C" w:rsidP="003339E3">
      <w:pPr>
        <w:pStyle w:val="Listparagraf"/>
        <w:numPr>
          <w:ilvl w:val="1"/>
          <w:numId w:val="20"/>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Rezultatele sunt consistente și clar prezentate</w:t>
      </w:r>
      <w:r w:rsidR="003339E3" w:rsidRPr="00F433EC">
        <w:rPr>
          <w:rFonts w:ascii="Times New Roman" w:hAnsi="Times New Roman" w:cs="Times New Roman"/>
          <w:sz w:val="22"/>
          <w:szCs w:val="22"/>
          <w:lang w:val="ro-RO"/>
        </w:rPr>
        <w:t>;</w:t>
      </w:r>
    </w:p>
    <w:p w14:paraId="6790A5D9" w14:textId="416A630A" w:rsidR="00C86A6C" w:rsidRPr="00F433EC" w:rsidRDefault="00C86A6C" w:rsidP="003339E3">
      <w:pPr>
        <w:pStyle w:val="Listparagraf"/>
        <w:numPr>
          <w:ilvl w:val="1"/>
          <w:numId w:val="20"/>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Concluziile sunt susținute de rezultate și corect detaliate</w:t>
      </w:r>
      <w:r w:rsidR="003339E3" w:rsidRPr="00F433EC">
        <w:rPr>
          <w:rFonts w:ascii="Times New Roman" w:hAnsi="Times New Roman" w:cs="Times New Roman"/>
          <w:sz w:val="22"/>
          <w:szCs w:val="22"/>
          <w:lang w:val="ro-RO"/>
        </w:rPr>
        <w:t>;</w:t>
      </w:r>
    </w:p>
    <w:p w14:paraId="333769F9" w14:textId="6DB09596" w:rsidR="00C86A6C" w:rsidRPr="00F433EC" w:rsidRDefault="00C86A6C" w:rsidP="003339E3">
      <w:pPr>
        <w:pStyle w:val="Listparagraf"/>
        <w:numPr>
          <w:ilvl w:val="1"/>
          <w:numId w:val="20"/>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Modul de prezentare este adecvat subiectului și structurat</w:t>
      </w:r>
    </w:p>
    <w:p w14:paraId="6FE93DC3" w14:textId="474B64F0" w:rsidR="00C86A6C" w:rsidRPr="00F433EC" w:rsidRDefault="00C86A6C" w:rsidP="003339E3">
      <w:pPr>
        <w:pStyle w:val="Listparagraf"/>
        <w:numPr>
          <w:ilvl w:val="1"/>
          <w:numId w:val="20"/>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Calitatea prezentării</w:t>
      </w:r>
      <w:r w:rsidR="003339E3" w:rsidRPr="00F433EC">
        <w:rPr>
          <w:rFonts w:ascii="Times New Roman" w:hAnsi="Times New Roman" w:cs="Times New Roman"/>
          <w:sz w:val="22"/>
          <w:szCs w:val="22"/>
          <w:lang w:val="ro-RO"/>
        </w:rPr>
        <w:t>.</w:t>
      </w:r>
    </w:p>
    <w:p w14:paraId="31D32BA6" w14:textId="103B4607" w:rsidR="003339E3" w:rsidRPr="00F433EC" w:rsidRDefault="003339E3" w:rsidP="003339E3">
      <w:pPr>
        <w:spacing w:before="120" w:after="120" w:line="276" w:lineRule="auto"/>
        <w:jc w:val="both"/>
        <w:rPr>
          <w:rFonts w:ascii="Times New Roman" w:hAnsi="Times New Roman" w:cs="Times New Roman"/>
          <w:b/>
          <w:bCs/>
          <w:sz w:val="22"/>
          <w:szCs w:val="22"/>
          <w:lang w:val="ro-RO"/>
        </w:rPr>
      </w:pPr>
      <w:r w:rsidRPr="00F433EC">
        <w:rPr>
          <w:rFonts w:ascii="Times New Roman" w:hAnsi="Times New Roman" w:cs="Times New Roman"/>
          <w:b/>
          <w:bCs/>
          <w:sz w:val="22"/>
          <w:szCs w:val="22"/>
          <w:lang w:val="ro-RO"/>
        </w:rPr>
        <w:t>Art. 8. Premii (burse)</w:t>
      </w:r>
    </w:p>
    <w:p w14:paraId="6A555234" w14:textId="78648B9B" w:rsidR="00883B05" w:rsidRPr="00F433EC" w:rsidRDefault="00883B05" w:rsidP="00883B05">
      <w:pPr>
        <w:pStyle w:val="Listparagraf"/>
        <w:numPr>
          <w:ilvl w:val="0"/>
          <w:numId w:val="21"/>
        </w:numPr>
        <w:spacing w:before="120" w:line="276" w:lineRule="auto"/>
        <w:rPr>
          <w:rFonts w:ascii="Times New Roman" w:hAnsi="Times New Roman" w:cs="Times New Roman"/>
          <w:sz w:val="22"/>
          <w:szCs w:val="22"/>
          <w:lang w:val="ro-RO"/>
        </w:rPr>
      </w:pPr>
      <w:r w:rsidRPr="00F433EC">
        <w:rPr>
          <w:rFonts w:ascii="Times New Roman" w:hAnsi="Times New Roman" w:cs="Times New Roman"/>
          <w:sz w:val="22"/>
          <w:szCs w:val="22"/>
          <w:lang w:val="ro-RO"/>
        </w:rPr>
        <w:lastRenderedPageBreak/>
        <w:t>În cadrul Sesiunii de Comunicări Științifice Studențești se vor acorda premii astfel:</w:t>
      </w:r>
    </w:p>
    <w:p w14:paraId="663F74DF" w14:textId="71A15122" w:rsidR="00883B05" w:rsidRPr="00F433EC" w:rsidRDefault="00883B05" w:rsidP="00883B05">
      <w:pPr>
        <w:pStyle w:val="Listparagraf"/>
        <w:numPr>
          <w:ilvl w:val="1"/>
          <w:numId w:val="21"/>
        </w:numPr>
        <w:spacing w:before="120" w:line="276" w:lineRule="auto"/>
        <w:jc w:val="both"/>
        <w:rPr>
          <w:rFonts w:ascii="Times New Roman" w:hAnsi="Times New Roman" w:cs="Times New Roman"/>
          <w:sz w:val="22"/>
          <w:szCs w:val="22"/>
          <w:lang w:val="ro-RO"/>
        </w:rPr>
      </w:pPr>
      <w:r w:rsidRPr="00F433EC">
        <w:rPr>
          <w:rFonts w:ascii="Times New Roman" w:hAnsi="Times New Roman" w:cs="Times New Roman"/>
          <w:b/>
          <w:bCs/>
          <w:i/>
          <w:iCs/>
          <w:sz w:val="22"/>
          <w:szCs w:val="22"/>
          <w:lang w:val="ro-RO"/>
        </w:rPr>
        <w:t>Premii Secțiune</w:t>
      </w:r>
      <w:r w:rsidRPr="00F433EC">
        <w:rPr>
          <w:rFonts w:ascii="Times New Roman" w:hAnsi="Times New Roman" w:cs="Times New Roman"/>
          <w:sz w:val="22"/>
          <w:szCs w:val="22"/>
          <w:lang w:val="ro-RO"/>
        </w:rPr>
        <w:t xml:space="preserve"> - premii și mențiuni la nivelul fiecărei Secțiuni organizată, conform detaliilor din Art. 8 (2-7).</w:t>
      </w:r>
    </w:p>
    <w:p w14:paraId="2B738301" w14:textId="2034CEA4" w:rsidR="00883B05" w:rsidRPr="00F433EC" w:rsidRDefault="00883B05" w:rsidP="00883B05">
      <w:pPr>
        <w:pStyle w:val="Listparagraf"/>
        <w:numPr>
          <w:ilvl w:val="1"/>
          <w:numId w:val="21"/>
        </w:numPr>
        <w:spacing w:before="120" w:line="276" w:lineRule="auto"/>
        <w:jc w:val="both"/>
        <w:rPr>
          <w:rFonts w:ascii="Times New Roman" w:hAnsi="Times New Roman" w:cs="Times New Roman"/>
          <w:sz w:val="22"/>
          <w:szCs w:val="22"/>
          <w:lang w:val="ro-RO"/>
        </w:rPr>
      </w:pPr>
      <w:r w:rsidRPr="00F433EC">
        <w:rPr>
          <w:rFonts w:ascii="Times New Roman" w:hAnsi="Times New Roman" w:cs="Times New Roman"/>
          <w:b/>
          <w:bCs/>
          <w:i/>
          <w:iCs/>
          <w:sz w:val="22"/>
          <w:szCs w:val="22"/>
          <w:lang w:val="ro-RO"/>
        </w:rPr>
        <w:t>Premii Domenii</w:t>
      </w:r>
      <w:r w:rsidRPr="00F433EC">
        <w:rPr>
          <w:rFonts w:ascii="Times New Roman" w:hAnsi="Times New Roman" w:cs="Times New Roman"/>
          <w:sz w:val="22"/>
          <w:szCs w:val="22"/>
          <w:lang w:val="ro-RO"/>
        </w:rPr>
        <w:t xml:space="preserve"> </w:t>
      </w:r>
      <w:r w:rsidRPr="00F433EC">
        <w:rPr>
          <w:rFonts w:ascii="Times New Roman" w:hAnsi="Times New Roman" w:cs="Times New Roman"/>
          <w:b/>
          <w:bCs/>
          <w:i/>
          <w:iCs/>
          <w:sz w:val="22"/>
          <w:szCs w:val="22"/>
          <w:lang w:val="ro-RO"/>
        </w:rPr>
        <w:t xml:space="preserve">POLITEHNICA București </w:t>
      </w:r>
      <w:r w:rsidRPr="00F433EC">
        <w:rPr>
          <w:rFonts w:ascii="Times New Roman" w:hAnsi="Times New Roman" w:cs="Times New Roman"/>
          <w:sz w:val="22"/>
          <w:szCs w:val="22"/>
          <w:lang w:val="ro-RO"/>
        </w:rPr>
        <w:t>- premii pe domenii la nivelul universității pentru cea mai bună lucrare elaborată de un student sau grup de studenți din ciclul de studii de licență din domeniul respectiv, și cea mai bună lucrare elaborată de un student sau grup de studenți din ciclul de studii de masterat din domeniul respectiv – conform detaliilor din Art.7</w:t>
      </w:r>
    </w:p>
    <w:p w14:paraId="097577BC" w14:textId="24E821C7" w:rsidR="00883B05" w:rsidRPr="00F433EC" w:rsidRDefault="00883B05" w:rsidP="00883B05">
      <w:pPr>
        <w:pStyle w:val="Listparagraf"/>
        <w:numPr>
          <w:ilvl w:val="1"/>
          <w:numId w:val="21"/>
        </w:numPr>
        <w:spacing w:before="120" w:line="276" w:lineRule="auto"/>
        <w:jc w:val="both"/>
        <w:rPr>
          <w:rFonts w:ascii="Times New Roman" w:hAnsi="Times New Roman" w:cs="Times New Roman"/>
          <w:sz w:val="22"/>
          <w:szCs w:val="22"/>
          <w:lang w:val="ro-RO"/>
        </w:rPr>
      </w:pPr>
      <w:r w:rsidRPr="00F433EC">
        <w:rPr>
          <w:rFonts w:ascii="Times New Roman" w:hAnsi="Times New Roman" w:cs="Times New Roman"/>
          <w:b/>
          <w:bCs/>
          <w:i/>
          <w:iCs/>
          <w:sz w:val="22"/>
          <w:szCs w:val="22"/>
          <w:lang w:val="ro-RO"/>
        </w:rPr>
        <w:t>Premii Impact</w:t>
      </w:r>
      <w:r w:rsidRPr="00F433EC">
        <w:rPr>
          <w:rFonts w:ascii="Times New Roman" w:hAnsi="Times New Roman" w:cs="Times New Roman"/>
          <w:sz w:val="22"/>
          <w:szCs w:val="22"/>
          <w:lang w:val="ro-RO"/>
        </w:rPr>
        <w:t xml:space="preserve"> </w:t>
      </w:r>
      <w:r w:rsidRPr="00F433EC">
        <w:rPr>
          <w:rFonts w:ascii="Times New Roman" w:hAnsi="Times New Roman" w:cs="Times New Roman"/>
          <w:b/>
          <w:bCs/>
          <w:i/>
          <w:iCs/>
          <w:sz w:val="22"/>
          <w:szCs w:val="22"/>
          <w:lang w:val="ro-RO"/>
        </w:rPr>
        <w:t>POLITEHNICA București</w:t>
      </w:r>
      <w:r w:rsidRPr="00F433EC">
        <w:rPr>
          <w:rFonts w:ascii="Times New Roman" w:hAnsi="Times New Roman" w:cs="Times New Roman"/>
          <w:sz w:val="22"/>
          <w:szCs w:val="22"/>
          <w:lang w:val="ro-RO"/>
        </w:rPr>
        <w:t xml:space="preserve"> – 2 premii de impact la nivelul universității, pentru lucrarea cu cel mai mare impact elaborată de un student sau grup de studenți la licență, respectiv la masterat - conform detaliilor din Art. 9.</w:t>
      </w:r>
    </w:p>
    <w:p w14:paraId="1A679E4A" w14:textId="53FFFD41" w:rsidR="003339E3" w:rsidRPr="00F433EC" w:rsidRDefault="00C86A6C" w:rsidP="00C86A6C">
      <w:pPr>
        <w:pStyle w:val="Listparagraf"/>
        <w:numPr>
          <w:ilvl w:val="0"/>
          <w:numId w:val="21"/>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După susținerea comunicărilor lucrărilor înscrise în cadrul Sesiunii de Comunicări Științifice Studențești, Comisia de Evaluare a fiecărei Secțiuni stabilește un clasament al lucrărilor. </w:t>
      </w:r>
    </w:p>
    <w:p w14:paraId="3391D8A3" w14:textId="7FB69463" w:rsidR="00C86A6C" w:rsidRPr="00F433EC" w:rsidRDefault="00C86A6C" w:rsidP="00C86A6C">
      <w:pPr>
        <w:pStyle w:val="Listparagraf"/>
        <w:numPr>
          <w:ilvl w:val="0"/>
          <w:numId w:val="21"/>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În urma clasamentului, fiecare Secțiune va acorda Premiul I, Premiul II, Premiul III și Mențiune. Aceste premii sunt </w:t>
      </w:r>
      <w:proofErr w:type="spellStart"/>
      <w:r w:rsidRPr="00F433EC">
        <w:rPr>
          <w:rFonts w:ascii="Times New Roman" w:hAnsi="Times New Roman" w:cs="Times New Roman"/>
          <w:sz w:val="22"/>
          <w:szCs w:val="22"/>
          <w:lang w:val="ro-RO"/>
        </w:rPr>
        <w:t>renumerate</w:t>
      </w:r>
      <w:proofErr w:type="spellEnd"/>
      <w:r w:rsidRPr="00F433EC">
        <w:rPr>
          <w:rFonts w:ascii="Times New Roman" w:hAnsi="Times New Roman" w:cs="Times New Roman"/>
          <w:sz w:val="22"/>
          <w:szCs w:val="22"/>
          <w:lang w:val="ro-RO"/>
        </w:rPr>
        <w:t xml:space="preserve"> la nivelul universității:</w:t>
      </w:r>
    </w:p>
    <w:p w14:paraId="7D30C365" w14:textId="069523BC" w:rsidR="00C86A6C" w:rsidRPr="00F433EC" w:rsidRDefault="00C86A6C" w:rsidP="003339E3">
      <w:pPr>
        <w:pStyle w:val="Listparagraf"/>
        <w:numPr>
          <w:ilvl w:val="1"/>
          <w:numId w:val="21"/>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Premiul I</w:t>
      </w:r>
      <w:r w:rsidR="003339E3" w:rsidRPr="00F433EC">
        <w:rPr>
          <w:rFonts w:ascii="Times New Roman" w:hAnsi="Times New Roman" w:cs="Times New Roman"/>
          <w:sz w:val="22"/>
          <w:szCs w:val="22"/>
          <w:lang w:val="ro-RO"/>
        </w:rPr>
        <w:t>,</w:t>
      </w:r>
      <w:r w:rsidRPr="00F433EC">
        <w:rPr>
          <w:rFonts w:ascii="Times New Roman" w:hAnsi="Times New Roman" w:cs="Times New Roman"/>
          <w:sz w:val="22"/>
          <w:szCs w:val="22"/>
          <w:lang w:val="ro-RO"/>
        </w:rPr>
        <w:t xml:space="preserve"> în valoare de 400 lei,</w:t>
      </w:r>
    </w:p>
    <w:p w14:paraId="52C50642" w14:textId="228887CA" w:rsidR="00C86A6C" w:rsidRPr="00F433EC" w:rsidRDefault="00C86A6C" w:rsidP="003339E3">
      <w:pPr>
        <w:pStyle w:val="Listparagraf"/>
        <w:numPr>
          <w:ilvl w:val="1"/>
          <w:numId w:val="21"/>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Premiul II</w:t>
      </w:r>
      <w:r w:rsidR="003339E3" w:rsidRPr="00F433EC">
        <w:rPr>
          <w:rFonts w:ascii="Times New Roman" w:hAnsi="Times New Roman" w:cs="Times New Roman"/>
          <w:sz w:val="22"/>
          <w:szCs w:val="22"/>
          <w:lang w:val="ro-RO"/>
        </w:rPr>
        <w:t>,</w:t>
      </w:r>
      <w:r w:rsidRPr="00F433EC">
        <w:rPr>
          <w:rFonts w:ascii="Times New Roman" w:hAnsi="Times New Roman" w:cs="Times New Roman"/>
          <w:sz w:val="22"/>
          <w:szCs w:val="22"/>
          <w:lang w:val="ro-RO"/>
        </w:rPr>
        <w:t xml:space="preserve"> în valoare de 300 lei,</w:t>
      </w:r>
    </w:p>
    <w:p w14:paraId="6B8DE286" w14:textId="6ACE1577" w:rsidR="00C86A6C" w:rsidRPr="00F433EC" w:rsidRDefault="00C86A6C" w:rsidP="003339E3">
      <w:pPr>
        <w:pStyle w:val="Listparagraf"/>
        <w:numPr>
          <w:ilvl w:val="1"/>
          <w:numId w:val="21"/>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Premiu III</w:t>
      </w:r>
      <w:r w:rsidR="003339E3" w:rsidRPr="00F433EC">
        <w:rPr>
          <w:rFonts w:ascii="Times New Roman" w:hAnsi="Times New Roman" w:cs="Times New Roman"/>
          <w:sz w:val="22"/>
          <w:szCs w:val="22"/>
          <w:lang w:val="ro-RO"/>
        </w:rPr>
        <w:t>,</w:t>
      </w:r>
      <w:r w:rsidRPr="00F433EC">
        <w:rPr>
          <w:rFonts w:ascii="Times New Roman" w:hAnsi="Times New Roman" w:cs="Times New Roman"/>
          <w:sz w:val="22"/>
          <w:szCs w:val="22"/>
          <w:lang w:val="ro-RO"/>
        </w:rPr>
        <w:t xml:space="preserve"> în valoare de 200 lei </w:t>
      </w:r>
    </w:p>
    <w:p w14:paraId="3D3812A2" w14:textId="7F1A6233" w:rsidR="00C86A6C" w:rsidRPr="00F433EC" w:rsidRDefault="00C86A6C" w:rsidP="003339E3">
      <w:pPr>
        <w:pStyle w:val="Listparagraf"/>
        <w:numPr>
          <w:ilvl w:val="1"/>
          <w:numId w:val="21"/>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Mențiune</w:t>
      </w:r>
      <w:r w:rsidR="003339E3" w:rsidRPr="00F433EC">
        <w:rPr>
          <w:rFonts w:ascii="Times New Roman" w:hAnsi="Times New Roman" w:cs="Times New Roman"/>
          <w:sz w:val="22"/>
          <w:szCs w:val="22"/>
          <w:lang w:val="ro-RO"/>
        </w:rPr>
        <w:t>,</w:t>
      </w:r>
      <w:r w:rsidRPr="00F433EC">
        <w:rPr>
          <w:rFonts w:ascii="Times New Roman" w:hAnsi="Times New Roman" w:cs="Times New Roman"/>
          <w:sz w:val="22"/>
          <w:szCs w:val="22"/>
          <w:lang w:val="ro-RO"/>
        </w:rPr>
        <w:t xml:space="preserve"> în valoare de 100 lei. </w:t>
      </w:r>
    </w:p>
    <w:p w14:paraId="2B2FB6AE" w14:textId="772B6CFE" w:rsidR="00C86A6C" w:rsidRPr="00F433EC" w:rsidRDefault="00C86A6C" w:rsidP="003339E3">
      <w:pPr>
        <w:pStyle w:val="Listparagraf"/>
        <w:numPr>
          <w:ilvl w:val="0"/>
          <w:numId w:val="21"/>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Numărul de burse</w:t>
      </w:r>
      <w:r w:rsidR="003339E3" w:rsidRPr="00F433EC">
        <w:rPr>
          <w:rFonts w:ascii="Times New Roman" w:hAnsi="Times New Roman" w:cs="Times New Roman"/>
          <w:sz w:val="22"/>
          <w:szCs w:val="22"/>
          <w:lang w:val="ro-RO"/>
        </w:rPr>
        <w:t xml:space="preserve"> acordate</w:t>
      </w:r>
      <w:r w:rsidRPr="00F433EC">
        <w:rPr>
          <w:rFonts w:ascii="Times New Roman" w:hAnsi="Times New Roman" w:cs="Times New Roman"/>
          <w:sz w:val="22"/>
          <w:szCs w:val="22"/>
          <w:lang w:val="ro-RO"/>
        </w:rPr>
        <w:t xml:space="preserve"> nu poate să depășească 50% din numărul total al lucrărilor susținute.</w:t>
      </w:r>
    </w:p>
    <w:p w14:paraId="60800547" w14:textId="1D093701" w:rsidR="00C86A6C" w:rsidRPr="00F433EC" w:rsidRDefault="00C86A6C" w:rsidP="003339E3">
      <w:pPr>
        <w:pStyle w:val="Listparagraf"/>
        <w:numPr>
          <w:ilvl w:val="0"/>
          <w:numId w:val="21"/>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În cazul în care două lucrări nu pot fi departajate ca punctaj în urma evaluării, ele pot fi recompensate cu același premiu. În acest caz, premierea financiară la nivelul categoriei se împarte între lucrările premiate (ex., dacă se acordă două Premiul I, fiecare lucrare va fi premiată cu suma de 200 lei). </w:t>
      </w:r>
    </w:p>
    <w:p w14:paraId="2A576D5B" w14:textId="2A09F398" w:rsidR="00C86A6C" w:rsidRPr="00F433EC" w:rsidRDefault="00C86A6C" w:rsidP="003339E3">
      <w:pPr>
        <w:pStyle w:val="Listparagraf"/>
        <w:numPr>
          <w:ilvl w:val="0"/>
          <w:numId w:val="21"/>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Sumele vor fi achitate din fondurile facultăților</w:t>
      </w:r>
      <w:r w:rsidR="003339E3" w:rsidRPr="00F433EC">
        <w:rPr>
          <w:rFonts w:ascii="Times New Roman" w:hAnsi="Times New Roman" w:cs="Times New Roman"/>
          <w:sz w:val="22"/>
          <w:szCs w:val="22"/>
          <w:lang w:val="ro-RO"/>
        </w:rPr>
        <w:t>,</w:t>
      </w:r>
      <w:r w:rsidRPr="00F433EC">
        <w:rPr>
          <w:rFonts w:ascii="Times New Roman" w:hAnsi="Times New Roman" w:cs="Times New Roman"/>
          <w:sz w:val="22"/>
          <w:szCs w:val="22"/>
          <w:lang w:val="ro-RO"/>
        </w:rPr>
        <w:t xml:space="preserve"> cu respectarea condiției de încadrare în valoare totală de maxim 1000 de lei/sesiune organizată și </w:t>
      </w:r>
      <w:r w:rsidR="003339E3" w:rsidRPr="00F433EC">
        <w:rPr>
          <w:rFonts w:ascii="Times New Roman" w:hAnsi="Times New Roman" w:cs="Times New Roman"/>
          <w:sz w:val="22"/>
          <w:szCs w:val="22"/>
          <w:lang w:val="ro-RO"/>
        </w:rPr>
        <w:t xml:space="preserve">acordarea premiu de </w:t>
      </w:r>
      <w:r w:rsidRPr="00F433EC">
        <w:rPr>
          <w:rFonts w:ascii="Times New Roman" w:hAnsi="Times New Roman" w:cs="Times New Roman"/>
          <w:sz w:val="22"/>
          <w:szCs w:val="22"/>
          <w:lang w:val="ro-RO"/>
        </w:rPr>
        <w:t>minim 50 de lei/persoană</w:t>
      </w:r>
      <w:r w:rsidR="003339E3" w:rsidRPr="00F433EC">
        <w:rPr>
          <w:rFonts w:ascii="Times New Roman" w:hAnsi="Times New Roman" w:cs="Times New Roman"/>
          <w:sz w:val="22"/>
          <w:szCs w:val="22"/>
          <w:lang w:val="ro-RO"/>
        </w:rPr>
        <w:t xml:space="preserve"> (nu se acceptă premieri sub acest prag). Pentru fondul de premiere, personalul abilitat la nivelul fiecărei facultăți va realiza documentația de angajare a sumelor</w:t>
      </w:r>
      <w:r w:rsidRPr="00F433EC">
        <w:rPr>
          <w:rFonts w:ascii="Times New Roman" w:hAnsi="Times New Roman" w:cs="Times New Roman"/>
          <w:sz w:val="22"/>
          <w:szCs w:val="22"/>
          <w:lang w:val="ro-RO"/>
        </w:rPr>
        <w:t xml:space="preserve"> necesare.</w:t>
      </w:r>
    </w:p>
    <w:p w14:paraId="770AF97F" w14:textId="10BC62B7" w:rsidR="00C86A6C" w:rsidRPr="00F433EC" w:rsidRDefault="00C86A6C" w:rsidP="00C86A6C">
      <w:pPr>
        <w:spacing w:before="120" w:after="120" w:line="276" w:lineRule="auto"/>
        <w:jc w:val="both"/>
        <w:rPr>
          <w:rFonts w:ascii="Times New Roman" w:hAnsi="Times New Roman" w:cs="Times New Roman"/>
          <w:b/>
          <w:bCs/>
          <w:sz w:val="22"/>
          <w:szCs w:val="22"/>
          <w:lang w:val="ro-RO"/>
        </w:rPr>
      </w:pPr>
      <w:r w:rsidRPr="00F433EC">
        <w:rPr>
          <w:rFonts w:ascii="Times New Roman" w:hAnsi="Times New Roman" w:cs="Times New Roman"/>
          <w:b/>
          <w:bCs/>
          <w:sz w:val="22"/>
          <w:szCs w:val="22"/>
          <w:lang w:val="ro-RO"/>
        </w:rPr>
        <w:t>Art.</w:t>
      </w:r>
      <w:r w:rsidR="004A025B" w:rsidRPr="00F433EC">
        <w:rPr>
          <w:rFonts w:ascii="Times New Roman" w:hAnsi="Times New Roman" w:cs="Times New Roman"/>
          <w:b/>
          <w:bCs/>
          <w:sz w:val="22"/>
          <w:szCs w:val="22"/>
          <w:lang w:val="ro-RO"/>
        </w:rPr>
        <w:t>9</w:t>
      </w:r>
      <w:r w:rsidRPr="00F433EC">
        <w:rPr>
          <w:rFonts w:ascii="Times New Roman" w:hAnsi="Times New Roman" w:cs="Times New Roman"/>
          <w:b/>
          <w:bCs/>
          <w:sz w:val="22"/>
          <w:szCs w:val="22"/>
          <w:lang w:val="ro-RO"/>
        </w:rPr>
        <w:t>.</w:t>
      </w:r>
      <w:r w:rsidR="004A025B" w:rsidRPr="00F433EC">
        <w:rPr>
          <w:rFonts w:ascii="Times New Roman" w:hAnsi="Times New Roman" w:cs="Times New Roman"/>
          <w:b/>
          <w:bCs/>
          <w:sz w:val="22"/>
          <w:szCs w:val="22"/>
          <w:lang w:val="ro-RO"/>
        </w:rPr>
        <w:t xml:space="preserve"> </w:t>
      </w:r>
      <w:r w:rsidRPr="00F433EC">
        <w:rPr>
          <w:rFonts w:ascii="Times New Roman" w:hAnsi="Times New Roman" w:cs="Times New Roman"/>
          <w:b/>
          <w:bCs/>
          <w:sz w:val="22"/>
          <w:szCs w:val="22"/>
          <w:lang w:val="ro-RO"/>
        </w:rPr>
        <w:t>Transmiterea documentelor</w:t>
      </w:r>
    </w:p>
    <w:p w14:paraId="6D1F8CF3" w14:textId="318F54D4" w:rsidR="00663C6D" w:rsidRDefault="00663C6D" w:rsidP="00A43ADF">
      <w:pPr>
        <w:pStyle w:val="Listparagraf"/>
        <w:numPr>
          <w:ilvl w:val="0"/>
          <w:numId w:val="22"/>
        </w:numPr>
        <w:spacing w:before="120" w:after="120" w:line="276" w:lineRule="auto"/>
        <w:jc w:val="both"/>
        <w:rPr>
          <w:rFonts w:ascii="Times New Roman" w:hAnsi="Times New Roman" w:cs="Times New Roman"/>
          <w:sz w:val="22"/>
          <w:szCs w:val="22"/>
          <w:lang w:val="ro-RO"/>
        </w:rPr>
      </w:pPr>
      <w:r>
        <w:rPr>
          <w:rFonts w:ascii="Times New Roman" w:hAnsi="Times New Roman" w:cs="Times New Roman"/>
          <w:sz w:val="22"/>
          <w:szCs w:val="22"/>
          <w:lang w:val="ro-RO"/>
        </w:rPr>
        <w:t xml:space="preserve">Înainte de începerea sesiunii, </w:t>
      </w:r>
      <w:r w:rsidR="00C86A6C" w:rsidRPr="00F433EC">
        <w:rPr>
          <w:rFonts w:ascii="Times New Roman" w:hAnsi="Times New Roman" w:cs="Times New Roman"/>
          <w:sz w:val="22"/>
          <w:szCs w:val="22"/>
          <w:lang w:val="ro-RO"/>
        </w:rPr>
        <w:t>fiecare Comisie va întocmi</w:t>
      </w:r>
      <w:r w:rsidR="004A025B" w:rsidRPr="00F433EC">
        <w:rPr>
          <w:rFonts w:ascii="Times New Roman" w:hAnsi="Times New Roman" w:cs="Times New Roman"/>
          <w:sz w:val="22"/>
          <w:szCs w:val="22"/>
          <w:lang w:val="ro-RO"/>
        </w:rPr>
        <w:t xml:space="preserve"> Programul cu lucrările înscrise</w:t>
      </w:r>
      <w:r>
        <w:rPr>
          <w:rFonts w:ascii="Times New Roman" w:hAnsi="Times New Roman" w:cs="Times New Roman"/>
          <w:sz w:val="22"/>
          <w:szCs w:val="22"/>
          <w:lang w:val="ro-RO"/>
        </w:rPr>
        <w:t xml:space="preserve"> (Anexa 5). </w:t>
      </w:r>
      <w:r w:rsidRPr="00F433EC">
        <w:rPr>
          <w:rFonts w:ascii="Times New Roman" w:hAnsi="Times New Roman" w:cs="Times New Roman"/>
          <w:sz w:val="22"/>
          <w:szCs w:val="22"/>
          <w:lang w:val="ro-RO"/>
        </w:rPr>
        <w:t xml:space="preserve">După finalizarea sesiunilor de comunicări științifice, </w:t>
      </w:r>
      <w:r>
        <w:rPr>
          <w:rFonts w:ascii="Times New Roman" w:hAnsi="Times New Roman" w:cs="Times New Roman"/>
          <w:sz w:val="22"/>
          <w:szCs w:val="22"/>
          <w:lang w:val="ro-RO"/>
        </w:rPr>
        <w:t>fiecare Comisie va întocmi</w:t>
      </w:r>
      <w:r w:rsidR="004A025B" w:rsidRPr="00F433EC">
        <w:rPr>
          <w:rFonts w:ascii="Times New Roman" w:hAnsi="Times New Roman" w:cs="Times New Roman"/>
          <w:sz w:val="22"/>
          <w:szCs w:val="22"/>
          <w:lang w:val="ro-RO"/>
        </w:rPr>
        <w:t xml:space="preserve"> Proces</w:t>
      </w:r>
      <w:r>
        <w:rPr>
          <w:rFonts w:ascii="Times New Roman" w:hAnsi="Times New Roman" w:cs="Times New Roman"/>
          <w:sz w:val="22"/>
          <w:szCs w:val="22"/>
          <w:lang w:val="ro-RO"/>
        </w:rPr>
        <w:t>ul</w:t>
      </w:r>
      <w:r w:rsidR="004A025B" w:rsidRPr="00F433EC">
        <w:rPr>
          <w:rFonts w:ascii="Times New Roman" w:hAnsi="Times New Roman" w:cs="Times New Roman"/>
          <w:sz w:val="22"/>
          <w:szCs w:val="22"/>
          <w:lang w:val="ro-RO"/>
        </w:rPr>
        <w:t xml:space="preserve"> verbal</w:t>
      </w:r>
      <w:r>
        <w:rPr>
          <w:rFonts w:ascii="Times New Roman" w:hAnsi="Times New Roman" w:cs="Times New Roman"/>
          <w:sz w:val="22"/>
          <w:szCs w:val="22"/>
          <w:lang w:val="ro-RO"/>
        </w:rPr>
        <w:t xml:space="preserve"> (Anexa 6)</w:t>
      </w:r>
      <w:r w:rsidR="004A025B" w:rsidRPr="00F433EC">
        <w:rPr>
          <w:rFonts w:ascii="Times New Roman" w:hAnsi="Times New Roman" w:cs="Times New Roman"/>
          <w:sz w:val="22"/>
          <w:szCs w:val="22"/>
          <w:lang w:val="ro-RO"/>
        </w:rPr>
        <w:t xml:space="preserve"> și Ștat</w:t>
      </w:r>
      <w:r>
        <w:rPr>
          <w:rFonts w:ascii="Times New Roman" w:hAnsi="Times New Roman" w:cs="Times New Roman"/>
          <w:sz w:val="22"/>
          <w:szCs w:val="22"/>
          <w:lang w:val="ro-RO"/>
        </w:rPr>
        <w:t>ul</w:t>
      </w:r>
      <w:r w:rsidR="004A025B" w:rsidRPr="00F433EC">
        <w:rPr>
          <w:rFonts w:ascii="Times New Roman" w:hAnsi="Times New Roman" w:cs="Times New Roman"/>
          <w:sz w:val="22"/>
          <w:szCs w:val="22"/>
          <w:lang w:val="ro-RO"/>
        </w:rPr>
        <w:t xml:space="preserve"> de plată</w:t>
      </w:r>
      <w:r>
        <w:rPr>
          <w:rFonts w:ascii="Times New Roman" w:hAnsi="Times New Roman" w:cs="Times New Roman"/>
          <w:sz w:val="22"/>
          <w:szCs w:val="22"/>
          <w:lang w:val="ro-RO"/>
        </w:rPr>
        <w:t xml:space="preserve"> (Anexa 7)</w:t>
      </w:r>
      <w:r w:rsidR="004A025B" w:rsidRPr="00F433EC">
        <w:rPr>
          <w:rFonts w:ascii="Times New Roman" w:hAnsi="Times New Roman" w:cs="Times New Roman"/>
          <w:sz w:val="22"/>
          <w:szCs w:val="22"/>
          <w:lang w:val="ro-RO"/>
        </w:rPr>
        <w:t xml:space="preserve">, </w:t>
      </w:r>
      <w:r>
        <w:rPr>
          <w:rFonts w:ascii="Times New Roman" w:hAnsi="Times New Roman" w:cs="Times New Roman"/>
          <w:sz w:val="22"/>
          <w:szCs w:val="22"/>
          <w:lang w:val="ro-RO"/>
        </w:rPr>
        <w:t xml:space="preserve">respectiv </w:t>
      </w:r>
      <w:r w:rsidR="004A025B" w:rsidRPr="00F433EC">
        <w:rPr>
          <w:rFonts w:ascii="Times New Roman" w:hAnsi="Times New Roman" w:cs="Times New Roman"/>
          <w:sz w:val="22"/>
          <w:szCs w:val="22"/>
          <w:lang w:val="ro-RO"/>
        </w:rPr>
        <w:t xml:space="preserve">Diplomele acordate. </w:t>
      </w:r>
    </w:p>
    <w:p w14:paraId="466782AC" w14:textId="7FBCF431" w:rsidR="00A43ADF" w:rsidRPr="00663C6D" w:rsidRDefault="004A025B" w:rsidP="00A43ADF">
      <w:pPr>
        <w:pStyle w:val="Listparagraf"/>
        <w:numPr>
          <w:ilvl w:val="0"/>
          <w:numId w:val="22"/>
        </w:numPr>
        <w:spacing w:before="120" w:after="120" w:line="276" w:lineRule="auto"/>
        <w:jc w:val="both"/>
        <w:rPr>
          <w:rFonts w:ascii="Times New Roman" w:hAnsi="Times New Roman" w:cs="Times New Roman"/>
          <w:sz w:val="22"/>
          <w:szCs w:val="22"/>
          <w:lang w:val="ro-RO"/>
        </w:rPr>
      </w:pPr>
      <w:r w:rsidRPr="00663C6D">
        <w:rPr>
          <w:rFonts w:ascii="Times New Roman" w:hAnsi="Times New Roman" w:cs="Times New Roman"/>
          <w:sz w:val="22"/>
          <w:szCs w:val="22"/>
          <w:lang w:val="ro-RO"/>
        </w:rPr>
        <w:t>Toate aceste documente, în format editabil și .PDF semnat</w:t>
      </w:r>
      <w:r w:rsidR="00663C6D" w:rsidRPr="00663C6D">
        <w:rPr>
          <w:rFonts w:ascii="Times New Roman" w:hAnsi="Times New Roman" w:cs="Times New Roman"/>
          <w:sz w:val="22"/>
          <w:szCs w:val="22"/>
          <w:lang w:val="ro-RO"/>
        </w:rPr>
        <w:t>, vor fi colectate centralizat la nivelul facultății</w:t>
      </w:r>
      <w:r w:rsidR="00A43ADF" w:rsidRPr="00663C6D">
        <w:rPr>
          <w:rFonts w:ascii="Times New Roman" w:hAnsi="Times New Roman" w:cs="Times New Roman"/>
          <w:sz w:val="22"/>
          <w:szCs w:val="22"/>
          <w:lang w:val="ro-RO"/>
        </w:rPr>
        <w:t xml:space="preserve">, organizate pe Secțiuni, și încărcate în </w:t>
      </w:r>
      <w:proofErr w:type="spellStart"/>
      <w:r w:rsidR="00A43ADF" w:rsidRPr="00663C6D">
        <w:rPr>
          <w:rFonts w:ascii="Times New Roman" w:hAnsi="Times New Roman" w:cs="Times New Roman"/>
          <w:sz w:val="22"/>
          <w:szCs w:val="22"/>
          <w:lang w:val="ro-RO"/>
        </w:rPr>
        <w:t>Teams</w:t>
      </w:r>
      <w:proofErr w:type="spellEnd"/>
      <w:r w:rsidR="00A43ADF" w:rsidRPr="00663C6D">
        <w:rPr>
          <w:rFonts w:ascii="Times New Roman" w:hAnsi="Times New Roman" w:cs="Times New Roman"/>
          <w:sz w:val="22"/>
          <w:szCs w:val="22"/>
          <w:lang w:val="ro-RO"/>
        </w:rPr>
        <w:t>/</w:t>
      </w:r>
      <w:proofErr w:type="spellStart"/>
      <w:r w:rsidR="00A43ADF" w:rsidRPr="00663C6D">
        <w:rPr>
          <w:rFonts w:ascii="Times New Roman" w:hAnsi="Times New Roman" w:cs="Times New Roman"/>
          <w:sz w:val="22"/>
          <w:szCs w:val="22"/>
          <w:lang w:val="ro-RO"/>
        </w:rPr>
        <w:t>Sharepoint</w:t>
      </w:r>
      <w:proofErr w:type="spellEnd"/>
      <w:r w:rsidR="00A43ADF" w:rsidRPr="00663C6D">
        <w:rPr>
          <w:rFonts w:ascii="Times New Roman" w:hAnsi="Times New Roman" w:cs="Times New Roman"/>
          <w:sz w:val="22"/>
          <w:szCs w:val="22"/>
          <w:lang w:val="ro-RO"/>
        </w:rPr>
        <w:t xml:space="preserve"> de către reprezentatul Facultății.</w:t>
      </w:r>
    </w:p>
    <w:p w14:paraId="7AB1C480" w14:textId="7F58B4C1" w:rsidR="00A43ADF" w:rsidRPr="00F433EC" w:rsidRDefault="00A43ADF" w:rsidP="00A43ADF">
      <w:pPr>
        <w:pStyle w:val="Listparagraf"/>
        <w:numPr>
          <w:ilvl w:val="0"/>
          <w:numId w:val="22"/>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După finalizarea susține</w:t>
      </w:r>
      <w:r w:rsidR="00663C6D">
        <w:rPr>
          <w:rFonts w:ascii="Times New Roman" w:hAnsi="Times New Roman" w:cs="Times New Roman"/>
          <w:sz w:val="22"/>
          <w:szCs w:val="22"/>
          <w:lang w:val="ro-RO"/>
        </w:rPr>
        <w:t>ri</w:t>
      </w:r>
      <w:r w:rsidRPr="00F433EC">
        <w:rPr>
          <w:rFonts w:ascii="Times New Roman" w:hAnsi="Times New Roman" w:cs="Times New Roman"/>
          <w:sz w:val="22"/>
          <w:szCs w:val="22"/>
          <w:lang w:val="ro-RO"/>
        </w:rPr>
        <w:t xml:space="preserve">lor în cadrul Secțiunilor, fiecare Facultate va transmite maxim o lucrare propusă pentru Premiul pe Domeniu la licență și maxim o lucrare propusă pentru Premiul pe Domeniul la maxim. Pentru aceste premii trebuie transmise lucrările </w:t>
      </w:r>
      <w:r w:rsidRPr="00F433EC">
        <w:rPr>
          <w:rFonts w:ascii="Times New Roman" w:hAnsi="Times New Roman" w:cs="Times New Roman"/>
          <w:i/>
          <w:iCs/>
          <w:sz w:val="22"/>
          <w:szCs w:val="22"/>
          <w:lang w:val="ro-RO"/>
        </w:rPr>
        <w:t>în format extins</w:t>
      </w:r>
      <w:r w:rsidRPr="00F433EC">
        <w:rPr>
          <w:rFonts w:ascii="Times New Roman" w:hAnsi="Times New Roman" w:cs="Times New Roman"/>
          <w:sz w:val="22"/>
          <w:szCs w:val="22"/>
          <w:lang w:val="ro-RO"/>
        </w:rPr>
        <w:t xml:space="preserve">. </w:t>
      </w:r>
    </w:p>
    <w:p w14:paraId="0F0EC7FA"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p>
    <w:p w14:paraId="39BCB32E" w14:textId="742A0D13" w:rsidR="00C86A6C" w:rsidRPr="00F433EC" w:rsidRDefault="00C86A6C" w:rsidP="00610412">
      <w:pPr>
        <w:pStyle w:val="Titlu2"/>
        <w:rPr>
          <w:lang w:val="ro-RO"/>
        </w:rPr>
      </w:pPr>
      <w:r w:rsidRPr="00F433EC">
        <w:rPr>
          <w:lang w:val="ro-RO"/>
        </w:rPr>
        <w:lastRenderedPageBreak/>
        <w:t xml:space="preserve">Capitolul </w:t>
      </w:r>
      <w:r w:rsidR="00610412" w:rsidRPr="00F433EC">
        <w:rPr>
          <w:lang w:val="ro-RO"/>
        </w:rPr>
        <w:t>3</w:t>
      </w:r>
      <w:r w:rsidRPr="00F433EC">
        <w:rPr>
          <w:lang w:val="ro-RO"/>
        </w:rPr>
        <w:t>.</w:t>
      </w:r>
      <w:r w:rsidR="00610412" w:rsidRPr="00F433EC">
        <w:rPr>
          <w:lang w:val="ro-RO"/>
        </w:rPr>
        <w:t xml:space="preserve"> </w:t>
      </w:r>
      <w:r w:rsidRPr="00F433EC">
        <w:rPr>
          <w:lang w:val="ro-RO"/>
        </w:rPr>
        <w:t xml:space="preserve">Evaluarea lucrărilor științifice </w:t>
      </w:r>
      <w:r w:rsidR="00610412" w:rsidRPr="00F433EC">
        <w:rPr>
          <w:lang w:val="ro-RO"/>
        </w:rPr>
        <w:t xml:space="preserve">în </w:t>
      </w:r>
      <w:r w:rsidRPr="00F433EC">
        <w:rPr>
          <w:lang w:val="ro-RO"/>
        </w:rPr>
        <w:t>etapa a II a</w:t>
      </w:r>
    </w:p>
    <w:p w14:paraId="1732ACD4" w14:textId="58079D28" w:rsidR="00C86A6C" w:rsidRPr="00F433EC" w:rsidRDefault="00610412" w:rsidP="00C86A6C">
      <w:pPr>
        <w:spacing w:before="120" w:after="120" w:line="276" w:lineRule="auto"/>
        <w:jc w:val="both"/>
        <w:rPr>
          <w:rFonts w:ascii="Times New Roman" w:hAnsi="Times New Roman" w:cs="Times New Roman"/>
          <w:b/>
          <w:bCs/>
          <w:sz w:val="22"/>
          <w:szCs w:val="22"/>
          <w:lang w:val="ro-RO"/>
        </w:rPr>
      </w:pPr>
      <w:r w:rsidRPr="00F433EC">
        <w:rPr>
          <w:rFonts w:ascii="Times New Roman" w:hAnsi="Times New Roman" w:cs="Times New Roman"/>
          <w:b/>
          <w:bCs/>
          <w:sz w:val="22"/>
          <w:szCs w:val="22"/>
          <w:lang w:val="ro-RO"/>
        </w:rPr>
        <w:t xml:space="preserve">Art. 10. </w:t>
      </w:r>
      <w:r w:rsidR="00C86A6C" w:rsidRPr="00F433EC">
        <w:rPr>
          <w:rFonts w:ascii="Times New Roman" w:hAnsi="Times New Roman" w:cs="Times New Roman"/>
          <w:b/>
          <w:bCs/>
          <w:sz w:val="22"/>
          <w:szCs w:val="22"/>
          <w:lang w:val="ro-RO"/>
        </w:rPr>
        <w:t>Burse etapa II (burse speciale pentru excelență)</w:t>
      </w:r>
    </w:p>
    <w:p w14:paraId="2A8242E8" w14:textId="556FF354" w:rsidR="00F246D9" w:rsidRPr="00F433EC" w:rsidRDefault="00A172DE" w:rsidP="00F246D9">
      <w:pPr>
        <w:pStyle w:val="Listparagraf"/>
        <w:numPr>
          <w:ilvl w:val="0"/>
          <w:numId w:val="27"/>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După finalizarea etapei I (locală), fiecare facultate </w:t>
      </w:r>
      <w:r w:rsidR="00F246D9" w:rsidRPr="00F433EC">
        <w:rPr>
          <w:rFonts w:ascii="Times New Roman" w:hAnsi="Times New Roman" w:cs="Times New Roman"/>
          <w:sz w:val="22"/>
          <w:szCs w:val="22"/>
          <w:lang w:val="ro-RO"/>
        </w:rPr>
        <w:t xml:space="preserve">din POLITEHNICA București, Departamentul de Formare pentru Cariera Didactică și Științe </w:t>
      </w:r>
      <w:proofErr w:type="spellStart"/>
      <w:r w:rsidR="00F246D9" w:rsidRPr="00F433EC">
        <w:rPr>
          <w:rFonts w:ascii="Times New Roman" w:hAnsi="Times New Roman" w:cs="Times New Roman"/>
          <w:sz w:val="22"/>
          <w:szCs w:val="22"/>
          <w:lang w:val="ro-RO"/>
        </w:rPr>
        <w:t>Socio</w:t>
      </w:r>
      <w:proofErr w:type="spellEnd"/>
      <w:r w:rsidR="00F246D9" w:rsidRPr="00F433EC">
        <w:rPr>
          <w:rFonts w:ascii="Times New Roman" w:hAnsi="Times New Roman" w:cs="Times New Roman"/>
          <w:sz w:val="22"/>
          <w:szCs w:val="22"/>
          <w:lang w:val="ro-RO"/>
        </w:rPr>
        <w:t>-Umane și Catedra UNESCO, vor înscrie în competiția pentru Premiile Domenii o lucrare elaborate de studenți din ciclul de licență și o lucrare elaborate de studenți din ciclul de masterat.</w:t>
      </w:r>
    </w:p>
    <w:p w14:paraId="48D22ED8" w14:textId="6536F876" w:rsidR="00A172DE" w:rsidRPr="00F433EC" w:rsidRDefault="00A172DE" w:rsidP="00C86A6C">
      <w:pPr>
        <w:pStyle w:val="Listparagraf"/>
        <w:numPr>
          <w:ilvl w:val="0"/>
          <w:numId w:val="27"/>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Dacă în prima etapă era suficient ca studenții să </w:t>
      </w:r>
      <w:proofErr w:type="spellStart"/>
      <w:r w:rsidRPr="00F433EC">
        <w:rPr>
          <w:rFonts w:ascii="Times New Roman" w:hAnsi="Times New Roman" w:cs="Times New Roman"/>
          <w:sz w:val="22"/>
          <w:szCs w:val="22"/>
          <w:lang w:val="ro-RO"/>
        </w:rPr>
        <w:t>submită</w:t>
      </w:r>
      <w:proofErr w:type="spellEnd"/>
      <w:r w:rsidRPr="00F433EC">
        <w:rPr>
          <w:rFonts w:ascii="Times New Roman" w:hAnsi="Times New Roman" w:cs="Times New Roman"/>
          <w:sz w:val="22"/>
          <w:szCs w:val="22"/>
          <w:lang w:val="ro-RO"/>
        </w:rPr>
        <w:t xml:space="preserve"> un Abstract, respectiv evaluarea </w:t>
      </w:r>
      <w:r w:rsidR="00F246D9" w:rsidRPr="00F433EC">
        <w:rPr>
          <w:rFonts w:ascii="Times New Roman" w:hAnsi="Times New Roman" w:cs="Times New Roman"/>
          <w:sz w:val="22"/>
          <w:szCs w:val="22"/>
          <w:lang w:val="ro-RO"/>
        </w:rPr>
        <w:t>se baza pe</w:t>
      </w:r>
      <w:r w:rsidRPr="00F433EC">
        <w:rPr>
          <w:rFonts w:ascii="Times New Roman" w:hAnsi="Times New Roman" w:cs="Times New Roman"/>
          <w:sz w:val="22"/>
          <w:szCs w:val="22"/>
          <w:lang w:val="ro-RO"/>
        </w:rPr>
        <w:t xml:space="preserve"> Susținerea lucrării în fața comisiei, acum se premiază versiunea extinsă a lucrărilor susținute. Pentru aceasta, facultățile vor transmite propunerile însoțite și de lucrările în extenso (lucrare </w:t>
      </w:r>
      <w:r w:rsidR="00663C6D" w:rsidRPr="00F433EC">
        <w:rPr>
          <w:rFonts w:ascii="Times New Roman" w:hAnsi="Times New Roman" w:cs="Times New Roman"/>
          <w:sz w:val="22"/>
          <w:szCs w:val="22"/>
          <w:lang w:val="ro-RO"/>
        </w:rPr>
        <w:t>științifică</w:t>
      </w:r>
      <w:r w:rsidR="00663C6D">
        <w:rPr>
          <w:rFonts w:ascii="Times New Roman" w:hAnsi="Times New Roman" w:cs="Times New Roman"/>
          <w:sz w:val="22"/>
          <w:szCs w:val="22"/>
          <w:lang w:val="ro-RO"/>
        </w:rPr>
        <w:t xml:space="preserve"> care se recomandată să respecte regulile furnizate în Anexa 3 și modelul din Anexa 4</w:t>
      </w:r>
      <w:r w:rsidRPr="00F433EC">
        <w:rPr>
          <w:rFonts w:ascii="Times New Roman" w:hAnsi="Times New Roman" w:cs="Times New Roman"/>
          <w:sz w:val="22"/>
          <w:szCs w:val="22"/>
          <w:lang w:val="ro-RO"/>
        </w:rPr>
        <w:t xml:space="preserve">). </w:t>
      </w:r>
    </w:p>
    <w:p w14:paraId="3312F533" w14:textId="3384345D" w:rsidR="005F33FD" w:rsidRPr="00F433EC" w:rsidRDefault="00A172DE" w:rsidP="00C86A6C">
      <w:pPr>
        <w:pStyle w:val="Listparagraf"/>
        <w:numPr>
          <w:ilvl w:val="0"/>
          <w:numId w:val="27"/>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În Etapa II, se vor evalua și acorda întâi </w:t>
      </w:r>
      <w:r w:rsidR="00C86A6C" w:rsidRPr="00F433EC">
        <w:rPr>
          <w:rFonts w:ascii="Times New Roman" w:hAnsi="Times New Roman" w:cs="Times New Roman"/>
          <w:sz w:val="22"/>
          <w:szCs w:val="22"/>
          <w:lang w:val="ro-RO"/>
        </w:rPr>
        <w:t>Premii</w:t>
      </w:r>
      <w:r w:rsidRPr="00F433EC">
        <w:rPr>
          <w:rFonts w:ascii="Times New Roman" w:hAnsi="Times New Roman" w:cs="Times New Roman"/>
          <w:sz w:val="22"/>
          <w:szCs w:val="22"/>
          <w:lang w:val="ro-RO"/>
        </w:rPr>
        <w:t>le pe</w:t>
      </w:r>
      <w:r w:rsidR="00C86A6C" w:rsidRPr="00F433EC">
        <w:rPr>
          <w:rFonts w:ascii="Times New Roman" w:hAnsi="Times New Roman" w:cs="Times New Roman"/>
          <w:sz w:val="22"/>
          <w:szCs w:val="22"/>
          <w:lang w:val="ro-RO"/>
        </w:rPr>
        <w:t xml:space="preserve"> Domenii POLITEHNICA București</w:t>
      </w:r>
      <w:r w:rsidRPr="00F433EC">
        <w:rPr>
          <w:rFonts w:ascii="Times New Roman" w:hAnsi="Times New Roman" w:cs="Times New Roman"/>
          <w:sz w:val="22"/>
          <w:szCs w:val="22"/>
          <w:lang w:val="ro-RO"/>
        </w:rPr>
        <w:t>. Acest</w:t>
      </w:r>
      <w:r w:rsidR="00F246D9" w:rsidRPr="00F433EC">
        <w:rPr>
          <w:rFonts w:ascii="Times New Roman" w:hAnsi="Times New Roman" w:cs="Times New Roman"/>
          <w:sz w:val="22"/>
          <w:szCs w:val="22"/>
          <w:lang w:val="ro-RO"/>
        </w:rPr>
        <w:t>e</w:t>
      </w:r>
      <w:r w:rsidRPr="00F433EC">
        <w:rPr>
          <w:rFonts w:ascii="Times New Roman" w:hAnsi="Times New Roman" w:cs="Times New Roman"/>
          <w:sz w:val="22"/>
          <w:szCs w:val="22"/>
          <w:lang w:val="ro-RO"/>
        </w:rPr>
        <w:t xml:space="preserve">a sunt </w:t>
      </w:r>
      <w:r w:rsidR="00C86A6C" w:rsidRPr="00F433EC">
        <w:rPr>
          <w:rFonts w:ascii="Times New Roman" w:hAnsi="Times New Roman" w:cs="Times New Roman"/>
          <w:sz w:val="22"/>
          <w:szCs w:val="22"/>
          <w:lang w:val="ro-RO"/>
        </w:rPr>
        <w:t>premii pe domenii</w:t>
      </w:r>
      <w:r w:rsidRPr="00F433EC">
        <w:rPr>
          <w:rFonts w:ascii="Times New Roman" w:hAnsi="Times New Roman" w:cs="Times New Roman"/>
          <w:sz w:val="22"/>
          <w:szCs w:val="22"/>
          <w:lang w:val="ro-RO"/>
        </w:rPr>
        <w:t xml:space="preserve"> acordate</w:t>
      </w:r>
      <w:r w:rsidR="00C86A6C" w:rsidRPr="00F433EC">
        <w:rPr>
          <w:rFonts w:ascii="Times New Roman" w:hAnsi="Times New Roman" w:cs="Times New Roman"/>
          <w:sz w:val="22"/>
          <w:szCs w:val="22"/>
          <w:lang w:val="ro-RO"/>
        </w:rPr>
        <w:t xml:space="preserve"> la nivelul universității pentru cea mai bună lucrare elaborată de un student sau grup de studenți din ciclul de studii de licență din domeniul respectiv, și cea mai bună lucrare elaborată de un student sau grup de studenți din ciclul de studii de masterat din domeniul respectiv. </w:t>
      </w:r>
    </w:p>
    <w:p w14:paraId="06F941AA" w14:textId="2ED01F2C" w:rsidR="00C86A6C" w:rsidRPr="00F433EC" w:rsidRDefault="005F33FD" w:rsidP="00C86A6C">
      <w:pPr>
        <w:pStyle w:val="Listparagraf"/>
        <w:numPr>
          <w:ilvl w:val="0"/>
          <w:numId w:val="27"/>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Dintre lucrările ce primesc Premiile pe Domenii, se select</w:t>
      </w:r>
      <w:r w:rsidR="00F246D9" w:rsidRPr="00F433EC">
        <w:rPr>
          <w:rFonts w:ascii="Times New Roman" w:hAnsi="Times New Roman" w:cs="Times New Roman"/>
          <w:sz w:val="22"/>
          <w:szCs w:val="22"/>
          <w:lang w:val="ro-RO"/>
        </w:rPr>
        <w:t>e</w:t>
      </w:r>
      <w:r w:rsidRPr="00F433EC">
        <w:rPr>
          <w:rFonts w:ascii="Times New Roman" w:hAnsi="Times New Roman" w:cs="Times New Roman"/>
          <w:sz w:val="22"/>
          <w:szCs w:val="22"/>
          <w:lang w:val="ro-RO"/>
        </w:rPr>
        <w:t>a</w:t>
      </w:r>
      <w:r w:rsidR="00F246D9" w:rsidRPr="00F433EC">
        <w:rPr>
          <w:rFonts w:ascii="Times New Roman" w:hAnsi="Times New Roman" w:cs="Times New Roman"/>
          <w:sz w:val="22"/>
          <w:szCs w:val="22"/>
          <w:lang w:val="ro-RO"/>
        </w:rPr>
        <w:t>ză</w:t>
      </w:r>
      <w:r w:rsidRPr="00F433EC">
        <w:rPr>
          <w:rFonts w:ascii="Times New Roman" w:hAnsi="Times New Roman" w:cs="Times New Roman"/>
          <w:sz w:val="22"/>
          <w:szCs w:val="22"/>
          <w:lang w:val="ro-RO"/>
        </w:rPr>
        <w:t xml:space="preserve"> apoi lucrări</w:t>
      </w:r>
      <w:r w:rsidR="00F246D9" w:rsidRPr="00F433EC">
        <w:rPr>
          <w:rFonts w:ascii="Times New Roman" w:hAnsi="Times New Roman" w:cs="Times New Roman"/>
          <w:sz w:val="22"/>
          <w:szCs w:val="22"/>
          <w:lang w:val="ro-RO"/>
        </w:rPr>
        <w:t>le</w:t>
      </w:r>
      <w:r w:rsidRPr="00F433EC">
        <w:rPr>
          <w:rFonts w:ascii="Times New Roman" w:hAnsi="Times New Roman" w:cs="Times New Roman"/>
          <w:sz w:val="22"/>
          <w:szCs w:val="22"/>
          <w:lang w:val="ro-RO"/>
        </w:rPr>
        <w:t xml:space="preserve"> care</w:t>
      </w:r>
      <w:r w:rsidR="00F246D9" w:rsidRPr="00F433EC">
        <w:rPr>
          <w:rFonts w:ascii="Times New Roman" w:hAnsi="Times New Roman" w:cs="Times New Roman"/>
          <w:sz w:val="22"/>
          <w:szCs w:val="22"/>
          <w:lang w:val="ro-RO"/>
        </w:rPr>
        <w:t xml:space="preserve"> primesc</w:t>
      </w:r>
      <w:r w:rsidRPr="00F433EC">
        <w:rPr>
          <w:rFonts w:ascii="Times New Roman" w:hAnsi="Times New Roman" w:cs="Times New Roman"/>
          <w:sz w:val="22"/>
          <w:szCs w:val="22"/>
          <w:lang w:val="ro-RO"/>
        </w:rPr>
        <w:t xml:space="preserve"> </w:t>
      </w:r>
      <w:r w:rsidR="00C86A6C" w:rsidRPr="00F433EC">
        <w:rPr>
          <w:rFonts w:ascii="Times New Roman" w:hAnsi="Times New Roman" w:cs="Times New Roman"/>
          <w:sz w:val="22"/>
          <w:szCs w:val="22"/>
          <w:lang w:val="ro-RO"/>
        </w:rPr>
        <w:t>Premii</w:t>
      </w:r>
      <w:r w:rsidRPr="00F433EC">
        <w:rPr>
          <w:rFonts w:ascii="Times New Roman" w:hAnsi="Times New Roman" w:cs="Times New Roman"/>
          <w:sz w:val="22"/>
          <w:szCs w:val="22"/>
          <w:lang w:val="ro-RO"/>
        </w:rPr>
        <w:t>le de</w:t>
      </w:r>
      <w:r w:rsidR="00C86A6C" w:rsidRPr="00F433EC">
        <w:rPr>
          <w:rFonts w:ascii="Times New Roman" w:hAnsi="Times New Roman" w:cs="Times New Roman"/>
          <w:sz w:val="22"/>
          <w:szCs w:val="22"/>
          <w:lang w:val="ro-RO"/>
        </w:rPr>
        <w:t xml:space="preserve"> Impact POLITEHNICA București</w:t>
      </w:r>
      <w:r w:rsidR="00F246D9" w:rsidRPr="00F433EC">
        <w:rPr>
          <w:rFonts w:ascii="Times New Roman" w:hAnsi="Times New Roman" w:cs="Times New Roman"/>
          <w:sz w:val="22"/>
          <w:szCs w:val="22"/>
          <w:lang w:val="ro-RO"/>
        </w:rPr>
        <w:t>. Se vor acorda două</w:t>
      </w:r>
      <w:r w:rsidR="00C86A6C" w:rsidRPr="00F433EC">
        <w:rPr>
          <w:rFonts w:ascii="Times New Roman" w:hAnsi="Times New Roman" w:cs="Times New Roman"/>
          <w:sz w:val="22"/>
          <w:szCs w:val="22"/>
          <w:lang w:val="ro-RO"/>
        </w:rPr>
        <w:t xml:space="preserve"> premii de </w:t>
      </w:r>
      <w:r w:rsidR="00F246D9" w:rsidRPr="00F433EC">
        <w:rPr>
          <w:rFonts w:ascii="Times New Roman" w:hAnsi="Times New Roman" w:cs="Times New Roman"/>
          <w:sz w:val="22"/>
          <w:szCs w:val="22"/>
          <w:lang w:val="ro-RO"/>
        </w:rPr>
        <w:t>I</w:t>
      </w:r>
      <w:r w:rsidR="00C86A6C" w:rsidRPr="00F433EC">
        <w:rPr>
          <w:rFonts w:ascii="Times New Roman" w:hAnsi="Times New Roman" w:cs="Times New Roman"/>
          <w:sz w:val="22"/>
          <w:szCs w:val="22"/>
          <w:lang w:val="ro-RO"/>
        </w:rPr>
        <w:t>mpact la nivelul universității, pentru lucrarea cu cel mai mare impact elaborată de un student sau grup de studenți la licență, respectiv la masterat (desemnate prin vot public)</w:t>
      </w:r>
      <w:r w:rsidR="00F246D9" w:rsidRPr="00F433EC">
        <w:rPr>
          <w:rFonts w:ascii="Times New Roman" w:hAnsi="Times New Roman" w:cs="Times New Roman"/>
          <w:sz w:val="22"/>
          <w:szCs w:val="22"/>
          <w:lang w:val="ro-RO"/>
        </w:rPr>
        <w:t>.</w:t>
      </w:r>
    </w:p>
    <w:p w14:paraId="2358DC71" w14:textId="3AAE0785" w:rsidR="00C86A6C" w:rsidRPr="00F433EC" w:rsidRDefault="00F246D9" w:rsidP="00C86A6C">
      <w:pPr>
        <w:spacing w:before="120" w:after="120" w:line="276" w:lineRule="auto"/>
        <w:jc w:val="both"/>
        <w:rPr>
          <w:rFonts w:ascii="Times New Roman" w:hAnsi="Times New Roman" w:cs="Times New Roman"/>
          <w:b/>
          <w:bCs/>
          <w:sz w:val="22"/>
          <w:szCs w:val="22"/>
          <w:lang w:val="ro-RO"/>
        </w:rPr>
      </w:pPr>
      <w:r w:rsidRPr="00F433EC">
        <w:rPr>
          <w:rFonts w:ascii="Times New Roman" w:hAnsi="Times New Roman" w:cs="Times New Roman"/>
          <w:b/>
          <w:bCs/>
          <w:sz w:val="22"/>
          <w:szCs w:val="22"/>
          <w:lang w:val="ro-RO"/>
        </w:rPr>
        <w:t>Art. 11. Domeniile pentru Premiul pe Domeniu</w:t>
      </w:r>
    </w:p>
    <w:p w14:paraId="230DB20B" w14:textId="3B2BB494" w:rsidR="00C86A6C" w:rsidRPr="00F433EC" w:rsidRDefault="00F246D9" w:rsidP="00F246D9">
      <w:pPr>
        <w:pStyle w:val="Listparagraf"/>
        <w:numPr>
          <w:ilvl w:val="0"/>
          <w:numId w:val="29"/>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În cadrul </w:t>
      </w:r>
      <w:r w:rsidR="00C86A6C" w:rsidRPr="00F433EC">
        <w:rPr>
          <w:rFonts w:ascii="Times New Roman" w:hAnsi="Times New Roman" w:cs="Times New Roman"/>
          <w:sz w:val="22"/>
          <w:szCs w:val="22"/>
          <w:lang w:val="ro-RO"/>
        </w:rPr>
        <w:t>Sesiun</w:t>
      </w:r>
      <w:r w:rsidRPr="00F433EC">
        <w:rPr>
          <w:rFonts w:ascii="Times New Roman" w:hAnsi="Times New Roman" w:cs="Times New Roman"/>
          <w:sz w:val="22"/>
          <w:szCs w:val="22"/>
          <w:lang w:val="ro-RO"/>
        </w:rPr>
        <w:t>ii</w:t>
      </w:r>
      <w:r w:rsidR="00C86A6C" w:rsidRPr="00F433EC">
        <w:rPr>
          <w:rFonts w:ascii="Times New Roman" w:hAnsi="Times New Roman" w:cs="Times New Roman"/>
          <w:sz w:val="22"/>
          <w:szCs w:val="22"/>
          <w:lang w:val="ro-RO"/>
        </w:rPr>
        <w:t xml:space="preserve"> de Comunicări Științifice Studențești</w:t>
      </w:r>
      <w:r w:rsidRPr="00F433EC">
        <w:rPr>
          <w:rFonts w:ascii="Times New Roman" w:hAnsi="Times New Roman" w:cs="Times New Roman"/>
          <w:sz w:val="22"/>
          <w:szCs w:val="22"/>
          <w:lang w:val="ro-RO"/>
        </w:rPr>
        <w:t xml:space="preserve">, </w:t>
      </w:r>
      <w:r w:rsidR="00C86A6C" w:rsidRPr="00F433EC">
        <w:rPr>
          <w:rFonts w:ascii="Times New Roman" w:hAnsi="Times New Roman" w:cs="Times New Roman"/>
          <w:sz w:val="22"/>
          <w:szCs w:val="22"/>
          <w:lang w:val="ro-RO"/>
        </w:rPr>
        <w:t>se</w:t>
      </w:r>
      <w:r w:rsidRPr="00F433EC">
        <w:rPr>
          <w:rFonts w:ascii="Times New Roman" w:hAnsi="Times New Roman" w:cs="Times New Roman"/>
          <w:sz w:val="22"/>
          <w:szCs w:val="22"/>
          <w:lang w:val="ro-RO"/>
        </w:rPr>
        <w:t xml:space="preserve"> vor selecta Premiile pe Domeniu</w:t>
      </w:r>
      <w:r w:rsidR="00C86A6C" w:rsidRPr="00F433EC">
        <w:rPr>
          <w:rFonts w:ascii="Times New Roman" w:hAnsi="Times New Roman" w:cs="Times New Roman"/>
          <w:sz w:val="22"/>
          <w:szCs w:val="22"/>
          <w:lang w:val="ro-RO"/>
        </w:rPr>
        <w:t xml:space="preserve"> </w:t>
      </w:r>
      <w:r w:rsidRPr="00F433EC">
        <w:rPr>
          <w:rFonts w:ascii="Times New Roman" w:hAnsi="Times New Roman" w:cs="Times New Roman"/>
          <w:sz w:val="22"/>
          <w:szCs w:val="22"/>
          <w:lang w:val="ro-RO"/>
        </w:rPr>
        <w:t>organizate</w:t>
      </w:r>
      <w:r w:rsidR="00C86A6C" w:rsidRPr="00F433EC">
        <w:rPr>
          <w:rFonts w:ascii="Times New Roman" w:hAnsi="Times New Roman" w:cs="Times New Roman"/>
          <w:sz w:val="22"/>
          <w:szCs w:val="22"/>
          <w:lang w:val="ro-RO"/>
        </w:rPr>
        <w:t xml:space="preserve"> pe cinci domenii</w:t>
      </w:r>
      <w:r w:rsidRPr="00F433EC">
        <w:rPr>
          <w:rFonts w:ascii="Times New Roman" w:hAnsi="Times New Roman" w:cs="Times New Roman"/>
          <w:sz w:val="22"/>
          <w:szCs w:val="22"/>
          <w:lang w:val="ro-RO"/>
        </w:rPr>
        <w:t>.</w:t>
      </w:r>
      <w:r w:rsidR="00C86A6C" w:rsidRPr="00F433EC">
        <w:rPr>
          <w:rFonts w:ascii="Times New Roman" w:hAnsi="Times New Roman" w:cs="Times New Roman"/>
          <w:sz w:val="22"/>
          <w:szCs w:val="22"/>
          <w:lang w:val="ro-RO"/>
        </w:rPr>
        <w:t xml:space="preserve"> </w:t>
      </w:r>
      <w:r w:rsidRPr="00F433EC">
        <w:rPr>
          <w:rFonts w:ascii="Times New Roman" w:hAnsi="Times New Roman" w:cs="Times New Roman"/>
          <w:sz w:val="22"/>
          <w:szCs w:val="22"/>
          <w:lang w:val="ro-RO"/>
        </w:rPr>
        <w:t>A</w:t>
      </w:r>
      <w:r w:rsidR="00C86A6C" w:rsidRPr="00F433EC">
        <w:rPr>
          <w:rFonts w:ascii="Times New Roman" w:hAnsi="Times New Roman" w:cs="Times New Roman"/>
          <w:sz w:val="22"/>
          <w:szCs w:val="22"/>
          <w:lang w:val="ro-RO"/>
        </w:rPr>
        <w:t>ceste domenii sunt:</w:t>
      </w:r>
    </w:p>
    <w:p w14:paraId="5F74256A" w14:textId="6E67F858" w:rsidR="00C86A6C" w:rsidRPr="00F433EC" w:rsidRDefault="00C86A6C" w:rsidP="00F246D9">
      <w:pPr>
        <w:pStyle w:val="Listparagraf"/>
        <w:numPr>
          <w:ilvl w:val="1"/>
          <w:numId w:val="29"/>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INGINERIE 1: Inginerie electronica, Telecomunicații, Calculatoare, Ingineria sistemelor, Tehnologia informației; </w:t>
      </w:r>
    </w:p>
    <w:p w14:paraId="05CC300C" w14:textId="53F353D1" w:rsidR="00C86A6C" w:rsidRPr="00F433EC" w:rsidRDefault="00C86A6C" w:rsidP="00F246D9">
      <w:pPr>
        <w:pStyle w:val="Listparagraf"/>
        <w:numPr>
          <w:ilvl w:val="1"/>
          <w:numId w:val="29"/>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INGINERIE 2: Inginerie electrică, Inginerie energetică, Inginerie aerospațială, Ingineria autovehiculelor, Ingineria transporturilor; </w:t>
      </w:r>
    </w:p>
    <w:p w14:paraId="055BFC5A" w14:textId="171CA3DF" w:rsidR="00C86A6C" w:rsidRPr="00F433EC" w:rsidRDefault="00C86A6C" w:rsidP="00F246D9">
      <w:pPr>
        <w:pStyle w:val="Listparagraf"/>
        <w:numPr>
          <w:ilvl w:val="1"/>
          <w:numId w:val="29"/>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INGINERIE 3: Inginerie mecanică, Mecatronică și robotică, Inginerie industrială, Inginerie si management; </w:t>
      </w:r>
    </w:p>
    <w:p w14:paraId="34ECC0D1" w14:textId="3DFC0537" w:rsidR="00C86A6C" w:rsidRPr="00F433EC" w:rsidRDefault="00C86A6C" w:rsidP="00F246D9">
      <w:pPr>
        <w:pStyle w:val="Listparagraf"/>
        <w:numPr>
          <w:ilvl w:val="1"/>
          <w:numId w:val="29"/>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ȘTIINȚE EXACTE, ȘTIINȚE ALE NATURII ȘI ȘTIINȚA MATERIALELOR: Matematică, Fizică, Chimie si inginerie chimică, Inginerie Medicală, Mediu, Biotehnologii, Horticultură, Alimentație, Ingineria materialelor, Biologie, Sport si sănătate</w:t>
      </w:r>
    </w:p>
    <w:p w14:paraId="79ADEDA3" w14:textId="066B7454" w:rsidR="00C86A6C" w:rsidRPr="00F433EC" w:rsidRDefault="00C86A6C" w:rsidP="00F246D9">
      <w:pPr>
        <w:pStyle w:val="Listparagraf"/>
        <w:numPr>
          <w:ilvl w:val="1"/>
          <w:numId w:val="29"/>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ȘTIINTE SOCIO-UMANE ȘI ARTE. Drept, Științe administrative, Științe ale comunicării, Sociologie, Administrarea afacerilor, Contabilitate, Economie, Finanțe, Management, Marketing, Psihologie, Științe ale educației, Filologie, Istorie, Teologie, Istoria si teoria artei, Teatru și artele spectacolului, Muzică.</w:t>
      </w:r>
    </w:p>
    <w:p w14:paraId="6A047157" w14:textId="42DB9689" w:rsidR="00F246D9" w:rsidRPr="00F433EC" w:rsidRDefault="00F246D9" w:rsidP="00F246D9">
      <w:pPr>
        <w:pStyle w:val="Listparagraf"/>
        <w:numPr>
          <w:ilvl w:val="0"/>
          <w:numId w:val="29"/>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Fiecare facultate decide domeniul pentru care propune în competiție lucrările selectate, domeniul fiind ales de facultatea respectivă în funcție de conținutul lucrării propuse de facultate. </w:t>
      </w:r>
    </w:p>
    <w:p w14:paraId="458C447E" w14:textId="570E9D69" w:rsidR="00606BEC" w:rsidRPr="00F433EC" w:rsidRDefault="00F246D9" w:rsidP="00606BEC">
      <w:pPr>
        <w:pStyle w:val="Listparagraf"/>
        <w:numPr>
          <w:ilvl w:val="0"/>
          <w:numId w:val="29"/>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lastRenderedPageBreak/>
        <w:t>La nivelul POLTEHNICA București, se vor organiza 5 Comisii de evaluare pe domenii, câte o comisie pentru fiecare domeniu. Fiecare facultate poate propune câte un membru pentru Domeni</w:t>
      </w:r>
      <w:r w:rsidR="00606BEC" w:rsidRPr="00F433EC">
        <w:rPr>
          <w:rFonts w:ascii="Times New Roman" w:hAnsi="Times New Roman" w:cs="Times New Roman"/>
          <w:sz w:val="22"/>
          <w:szCs w:val="22"/>
          <w:lang w:val="ro-RO"/>
        </w:rPr>
        <w:t>ile</w:t>
      </w:r>
      <w:r w:rsidRPr="00F433EC">
        <w:rPr>
          <w:rFonts w:ascii="Times New Roman" w:hAnsi="Times New Roman" w:cs="Times New Roman"/>
          <w:sz w:val="22"/>
          <w:szCs w:val="22"/>
          <w:lang w:val="ro-RO"/>
        </w:rPr>
        <w:t xml:space="preserve"> de studii în care facultatea </w:t>
      </w:r>
      <w:r w:rsidR="00606BEC" w:rsidRPr="00F433EC">
        <w:rPr>
          <w:rFonts w:ascii="Times New Roman" w:hAnsi="Times New Roman" w:cs="Times New Roman"/>
          <w:sz w:val="22"/>
          <w:szCs w:val="22"/>
          <w:lang w:val="ro-RO"/>
        </w:rPr>
        <w:t>organizează</w:t>
      </w:r>
      <w:r w:rsidRPr="00F433EC">
        <w:rPr>
          <w:rFonts w:ascii="Times New Roman" w:hAnsi="Times New Roman" w:cs="Times New Roman"/>
          <w:sz w:val="22"/>
          <w:szCs w:val="22"/>
          <w:lang w:val="ro-RO"/>
        </w:rPr>
        <w:t xml:space="preserve"> programe de studii. </w:t>
      </w:r>
      <w:r w:rsidR="00606BEC" w:rsidRPr="00F433EC">
        <w:rPr>
          <w:rFonts w:ascii="Times New Roman" w:hAnsi="Times New Roman" w:cs="Times New Roman"/>
          <w:sz w:val="22"/>
          <w:szCs w:val="22"/>
          <w:lang w:val="ro-RO"/>
        </w:rPr>
        <w:t>O facultate poate propune între 1 și 5 evaluatori diferiți, pentru domenii diferite, dar nu mai puțin de 1 evaluator.</w:t>
      </w:r>
    </w:p>
    <w:p w14:paraId="112B3235" w14:textId="77777777" w:rsidR="00015EDD" w:rsidRPr="00F433EC" w:rsidRDefault="00F246D9" w:rsidP="00F246D9">
      <w:pPr>
        <w:pStyle w:val="Listparagraf"/>
        <w:numPr>
          <w:ilvl w:val="0"/>
          <w:numId w:val="29"/>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Fiecare Comisie de </w:t>
      </w:r>
      <w:r w:rsidR="00015EDD" w:rsidRPr="00F433EC">
        <w:rPr>
          <w:rFonts w:ascii="Times New Roman" w:hAnsi="Times New Roman" w:cs="Times New Roman"/>
          <w:sz w:val="22"/>
          <w:szCs w:val="22"/>
          <w:lang w:val="ro-RO"/>
        </w:rPr>
        <w:t>D</w:t>
      </w:r>
      <w:r w:rsidRPr="00F433EC">
        <w:rPr>
          <w:rFonts w:ascii="Times New Roman" w:hAnsi="Times New Roman" w:cs="Times New Roman"/>
          <w:sz w:val="22"/>
          <w:szCs w:val="22"/>
          <w:lang w:val="ro-RO"/>
        </w:rPr>
        <w:t>omeniu are un Coordonator</w:t>
      </w:r>
      <w:r w:rsidR="00015EDD" w:rsidRPr="00F433EC">
        <w:rPr>
          <w:rFonts w:ascii="Times New Roman" w:hAnsi="Times New Roman" w:cs="Times New Roman"/>
          <w:sz w:val="22"/>
          <w:szCs w:val="22"/>
          <w:lang w:val="ro-RO"/>
        </w:rPr>
        <w:t xml:space="preserve">, selectat </w:t>
      </w:r>
      <w:r w:rsidRPr="00F433EC">
        <w:rPr>
          <w:rFonts w:ascii="Times New Roman" w:hAnsi="Times New Roman" w:cs="Times New Roman"/>
          <w:sz w:val="22"/>
          <w:szCs w:val="22"/>
          <w:lang w:val="ro-RO"/>
        </w:rPr>
        <w:t>dintre membrii</w:t>
      </w:r>
      <w:r w:rsidR="00015EDD" w:rsidRPr="00F433EC">
        <w:rPr>
          <w:rFonts w:ascii="Times New Roman" w:hAnsi="Times New Roman" w:cs="Times New Roman"/>
          <w:sz w:val="22"/>
          <w:szCs w:val="22"/>
          <w:lang w:val="ro-RO"/>
        </w:rPr>
        <w:t xml:space="preserve"> propuși de facultăți. Coordonatorul Domeniului are rolul de a organiza activitatea de evaluare a lucrărilor înscrise pentru respectivul domeniu.</w:t>
      </w:r>
    </w:p>
    <w:p w14:paraId="4A1AAA26" w14:textId="11F52B05" w:rsidR="00606BEC" w:rsidRPr="00F433EC" w:rsidRDefault="00606BEC" w:rsidP="00606BEC">
      <w:pPr>
        <w:pStyle w:val="Listparagraf"/>
        <w:numPr>
          <w:ilvl w:val="0"/>
          <w:numId w:val="5"/>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Comisia de evaluare va evalua lucrările înscrise în competiție pentru domeniul respectiv. Dintre lucrări se va desemna, prin media punctajelor obținute, cea mai bună lucrare pentru ciclu de studii universitare (licență și masterat) din domeniul respectiv. Pentru a se evita conflictul de interese în evaluarea lucrărilor și asigurarea transparenței în procesul de </w:t>
      </w:r>
      <w:proofErr w:type="spellStart"/>
      <w:r w:rsidRPr="00F433EC">
        <w:rPr>
          <w:rFonts w:ascii="Times New Roman" w:hAnsi="Times New Roman" w:cs="Times New Roman"/>
          <w:sz w:val="22"/>
          <w:szCs w:val="22"/>
          <w:lang w:val="ro-RO"/>
        </w:rPr>
        <w:t>evaloarea</w:t>
      </w:r>
      <w:proofErr w:type="spellEnd"/>
      <w:r w:rsidRPr="00F433EC">
        <w:rPr>
          <w:rFonts w:ascii="Times New Roman" w:hAnsi="Times New Roman" w:cs="Times New Roman"/>
          <w:sz w:val="22"/>
          <w:szCs w:val="22"/>
          <w:lang w:val="ro-RO"/>
        </w:rPr>
        <w:t>, se recomandă ca un membru al comisiei de evaluare să nu participe la evaluarea lucrărilor înscrise de propria facultate. Punctajul acordat se recomandă să fie calculat ca medie aritmetică simplă a punctelor acordate de ceilalți membrii ai comisiei.</w:t>
      </w:r>
    </w:p>
    <w:p w14:paraId="4B16F0C2" w14:textId="58C12409" w:rsidR="00606BEC" w:rsidRPr="00F433EC" w:rsidRDefault="00015EDD" w:rsidP="00606BEC">
      <w:pPr>
        <w:pStyle w:val="Listparagraf"/>
        <w:numPr>
          <w:ilvl w:val="0"/>
          <w:numId w:val="29"/>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Evaluarea lucrărilor are la bază criterii</w:t>
      </w:r>
      <w:r w:rsidR="00606BEC" w:rsidRPr="00F433EC">
        <w:rPr>
          <w:rFonts w:ascii="Times New Roman" w:hAnsi="Times New Roman" w:cs="Times New Roman"/>
          <w:sz w:val="22"/>
          <w:szCs w:val="22"/>
          <w:lang w:val="ro-RO"/>
        </w:rPr>
        <w:t xml:space="preserve"> de evaluare precum (comisia poate decide suplimentarea acestora):</w:t>
      </w:r>
    </w:p>
    <w:p w14:paraId="4A1F0E14" w14:textId="4E6F7205" w:rsidR="00606BEC" w:rsidRPr="00F433EC" w:rsidRDefault="00606BEC" w:rsidP="00606BEC">
      <w:pPr>
        <w:pStyle w:val="Listparagraf"/>
        <w:numPr>
          <w:ilvl w:val="1"/>
          <w:numId w:val="29"/>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Situarea cercetării în context și sublinierea provocărilor în cercetare;</w:t>
      </w:r>
    </w:p>
    <w:p w14:paraId="246BF9AC" w14:textId="247612F1" w:rsidR="00606BEC" w:rsidRPr="00F433EC" w:rsidRDefault="00606BEC" w:rsidP="00606BEC">
      <w:pPr>
        <w:pStyle w:val="Listparagraf"/>
        <w:numPr>
          <w:ilvl w:val="1"/>
          <w:numId w:val="29"/>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Abordarea în cercetare (formule, protocoale, etc.) este corectă (științific/tehnic) și clar prezentată, metoda de cercetare este adecvată rezultatului obținut;</w:t>
      </w:r>
    </w:p>
    <w:p w14:paraId="5D55FE3E" w14:textId="439E773F" w:rsidR="00606BEC" w:rsidRPr="00F433EC" w:rsidRDefault="00606BEC" w:rsidP="00606BEC">
      <w:pPr>
        <w:pStyle w:val="Listparagraf"/>
        <w:numPr>
          <w:ilvl w:val="1"/>
          <w:numId w:val="29"/>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Rezultatele prezentate sunt consistente și clar prezentate;</w:t>
      </w:r>
    </w:p>
    <w:p w14:paraId="47078AA8" w14:textId="31518221" w:rsidR="00606BEC" w:rsidRPr="00F433EC" w:rsidRDefault="00606BEC" w:rsidP="00606BEC">
      <w:pPr>
        <w:pStyle w:val="Listparagraf"/>
        <w:numPr>
          <w:ilvl w:val="1"/>
          <w:numId w:val="29"/>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Concluziile sunt susținute de rezultate și sunt clar prezentate;</w:t>
      </w:r>
    </w:p>
    <w:p w14:paraId="417F24F9" w14:textId="1EFA0874" w:rsidR="00015EDD" w:rsidRPr="00F433EC" w:rsidRDefault="00606BEC" w:rsidP="00606BEC">
      <w:pPr>
        <w:pStyle w:val="Listparagraf"/>
        <w:numPr>
          <w:ilvl w:val="1"/>
          <w:numId w:val="29"/>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Modul de prezentare și structurare a lucrării.</w:t>
      </w:r>
    </w:p>
    <w:p w14:paraId="10605BFC" w14:textId="03872D55" w:rsidR="00F246D9" w:rsidRPr="00F433EC" w:rsidRDefault="00F246D9" w:rsidP="00606BEC">
      <w:pPr>
        <w:pStyle w:val="Listparagraf"/>
        <w:numPr>
          <w:ilvl w:val="0"/>
          <w:numId w:val="29"/>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Fiecare cea mai bună lucrare din ciclul de licență, respectiv masterat va primi un premiu în valoare de 5</w:t>
      </w:r>
      <w:r w:rsidR="00606BEC" w:rsidRPr="00F433EC">
        <w:rPr>
          <w:rFonts w:ascii="Times New Roman" w:hAnsi="Times New Roman" w:cs="Times New Roman"/>
          <w:sz w:val="22"/>
          <w:szCs w:val="22"/>
          <w:lang w:val="ro-RO"/>
        </w:rPr>
        <w:t>.</w:t>
      </w:r>
      <w:r w:rsidRPr="00F433EC">
        <w:rPr>
          <w:rFonts w:ascii="Times New Roman" w:hAnsi="Times New Roman" w:cs="Times New Roman"/>
          <w:sz w:val="22"/>
          <w:szCs w:val="22"/>
          <w:lang w:val="ro-RO"/>
        </w:rPr>
        <w:t xml:space="preserve">000 lei, </w:t>
      </w:r>
      <w:r w:rsidR="00606BEC" w:rsidRPr="00F433EC">
        <w:rPr>
          <w:rFonts w:ascii="Times New Roman" w:hAnsi="Times New Roman" w:cs="Times New Roman"/>
          <w:sz w:val="22"/>
          <w:szCs w:val="22"/>
          <w:lang w:val="ro-RO"/>
        </w:rPr>
        <w:t xml:space="preserve">acordate </w:t>
      </w:r>
      <w:r w:rsidRPr="00F433EC">
        <w:rPr>
          <w:rFonts w:ascii="Times New Roman" w:hAnsi="Times New Roman" w:cs="Times New Roman"/>
          <w:sz w:val="22"/>
          <w:szCs w:val="22"/>
          <w:lang w:val="ro-RO"/>
        </w:rPr>
        <w:t>din fondurile universității.</w:t>
      </w:r>
      <w:r w:rsidR="000E5C8D" w:rsidRPr="00F433EC">
        <w:rPr>
          <w:rFonts w:ascii="Times New Roman" w:hAnsi="Times New Roman" w:cs="Times New Roman"/>
          <w:sz w:val="22"/>
          <w:szCs w:val="22"/>
          <w:lang w:val="ro-RO"/>
        </w:rPr>
        <w:t xml:space="preserve"> Festivitatea de Premiere pentru Premiile pe Domeniu are loc în cadrul Festivității de Absolvire organizată de POLITEHNICA București.</w:t>
      </w:r>
    </w:p>
    <w:p w14:paraId="5E22C840" w14:textId="6587A36B" w:rsidR="00606BEC" w:rsidRPr="00F433EC" w:rsidRDefault="00606BEC" w:rsidP="00606BEC">
      <w:pPr>
        <w:pStyle w:val="Listparagraf"/>
        <w:numPr>
          <w:ilvl w:val="0"/>
          <w:numId w:val="29"/>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Decizia Comisiei de jurizare privind evaluarea lucrărilor în cadrul Premiilor pe Domeniu nu poate fi contestată și nu poate constitui obiect al unei pretenții de orice natură din partea participanților și/sau oricărei terțe părți.</w:t>
      </w:r>
    </w:p>
    <w:p w14:paraId="68924191" w14:textId="77777777" w:rsidR="00F246D9" w:rsidRPr="00F433EC" w:rsidRDefault="00F246D9" w:rsidP="00C86A6C">
      <w:pPr>
        <w:spacing w:before="120" w:after="120" w:line="276" w:lineRule="auto"/>
        <w:jc w:val="both"/>
        <w:rPr>
          <w:rFonts w:ascii="Times New Roman" w:hAnsi="Times New Roman" w:cs="Times New Roman"/>
          <w:sz w:val="22"/>
          <w:szCs w:val="22"/>
          <w:lang w:val="ro-RO"/>
        </w:rPr>
      </w:pPr>
    </w:p>
    <w:p w14:paraId="19EDF438" w14:textId="53069F11" w:rsidR="00606BEC" w:rsidRPr="00F433EC" w:rsidRDefault="00606BEC" w:rsidP="00606BEC">
      <w:pPr>
        <w:pStyle w:val="Titlu2"/>
        <w:rPr>
          <w:lang w:val="ro-RO"/>
        </w:rPr>
      </w:pPr>
      <w:r w:rsidRPr="00F433EC">
        <w:rPr>
          <w:lang w:val="ro-RO"/>
        </w:rPr>
        <w:t>Capitolul 4. Evaluarea lucrărilor științifice în etapa a III a</w:t>
      </w:r>
    </w:p>
    <w:p w14:paraId="7834CE6A" w14:textId="07A82763" w:rsidR="00606BEC" w:rsidRPr="00F433EC" w:rsidRDefault="00606BEC" w:rsidP="00606BEC">
      <w:pPr>
        <w:spacing w:before="120" w:after="120" w:line="276" w:lineRule="auto"/>
        <w:jc w:val="both"/>
        <w:rPr>
          <w:rFonts w:ascii="Times New Roman" w:hAnsi="Times New Roman" w:cs="Times New Roman"/>
          <w:b/>
          <w:bCs/>
          <w:sz w:val="22"/>
          <w:szCs w:val="22"/>
          <w:lang w:val="ro-RO"/>
        </w:rPr>
      </w:pPr>
      <w:r w:rsidRPr="00F433EC">
        <w:rPr>
          <w:rFonts w:ascii="Times New Roman" w:hAnsi="Times New Roman" w:cs="Times New Roman"/>
          <w:b/>
          <w:bCs/>
          <w:sz w:val="22"/>
          <w:szCs w:val="22"/>
          <w:lang w:val="ro-RO"/>
        </w:rPr>
        <w:t>Art. 12. Premiul de Impact</w:t>
      </w:r>
    </w:p>
    <w:p w14:paraId="29BA184F" w14:textId="77777777" w:rsidR="00173D55" w:rsidRPr="00F433EC" w:rsidRDefault="000E5C8D" w:rsidP="00606BEC">
      <w:pPr>
        <w:pStyle w:val="Listparagraf"/>
        <w:numPr>
          <w:ilvl w:val="0"/>
          <w:numId w:val="30"/>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Dintre lucrările premiate în cadrul Premiilor de Domeniu, </w:t>
      </w:r>
      <w:r w:rsidR="00173D55" w:rsidRPr="00F433EC">
        <w:rPr>
          <w:rFonts w:ascii="Times New Roman" w:hAnsi="Times New Roman" w:cs="Times New Roman"/>
          <w:sz w:val="22"/>
          <w:szCs w:val="22"/>
          <w:lang w:val="ro-RO"/>
        </w:rPr>
        <w:t xml:space="preserve">se va alege o lucrare la licență și o alta la masterat pentru </w:t>
      </w:r>
      <w:r w:rsidR="00C86A6C" w:rsidRPr="00F433EC">
        <w:rPr>
          <w:rFonts w:ascii="Times New Roman" w:hAnsi="Times New Roman" w:cs="Times New Roman"/>
          <w:sz w:val="22"/>
          <w:szCs w:val="22"/>
          <w:lang w:val="ro-RO"/>
        </w:rPr>
        <w:t>Premii</w:t>
      </w:r>
      <w:r w:rsidR="00173D55" w:rsidRPr="00F433EC">
        <w:rPr>
          <w:rFonts w:ascii="Times New Roman" w:hAnsi="Times New Roman" w:cs="Times New Roman"/>
          <w:sz w:val="22"/>
          <w:szCs w:val="22"/>
          <w:lang w:val="ro-RO"/>
        </w:rPr>
        <w:t xml:space="preserve"> de</w:t>
      </w:r>
      <w:r w:rsidR="00C86A6C" w:rsidRPr="00F433EC">
        <w:rPr>
          <w:rFonts w:ascii="Times New Roman" w:hAnsi="Times New Roman" w:cs="Times New Roman"/>
          <w:sz w:val="22"/>
          <w:szCs w:val="22"/>
          <w:lang w:val="ro-RO"/>
        </w:rPr>
        <w:t xml:space="preserve"> Impact POLITEHNICA București. </w:t>
      </w:r>
    </w:p>
    <w:p w14:paraId="2A311D46" w14:textId="77777777" w:rsidR="00173D55" w:rsidRPr="00F433EC" w:rsidRDefault="00C86A6C" w:rsidP="00606BEC">
      <w:pPr>
        <w:pStyle w:val="Listparagraf"/>
        <w:numPr>
          <w:ilvl w:val="0"/>
          <w:numId w:val="30"/>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Lucrările care vor primi Premiul de IMPACT vor fi selectate dintre lucrările premiate pe domenii la licență și la masterat, prin votul online al studenților și cadrelor didactice din POLITEHNICA București, în perioada iulie-august. </w:t>
      </w:r>
    </w:p>
    <w:p w14:paraId="6E6C14A2" w14:textId="77777777" w:rsidR="00173D55" w:rsidRPr="00F433EC" w:rsidRDefault="00C86A6C" w:rsidP="00606BEC">
      <w:pPr>
        <w:pStyle w:val="Listparagraf"/>
        <w:numPr>
          <w:ilvl w:val="0"/>
          <w:numId w:val="30"/>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lastRenderedPageBreak/>
        <w:t xml:space="preserve">O lucrare participă la concursul pentru acest premiu prin prezentarea pe site-ul universității (într-o secțiune dedicată) a unei sinteze a contribuției și a impactului potențial al rezultatelor științifice obținute. </w:t>
      </w:r>
    </w:p>
    <w:p w14:paraId="47A0184B" w14:textId="354A6448" w:rsidR="00C86A6C" w:rsidRPr="00F433EC" w:rsidRDefault="00C86A6C" w:rsidP="00606BEC">
      <w:pPr>
        <w:pStyle w:val="Listparagraf"/>
        <w:numPr>
          <w:ilvl w:val="0"/>
          <w:numId w:val="30"/>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Valoarea acestui premiu este de 10.000 lei pe lucrare</w:t>
      </w:r>
      <w:r w:rsidR="00173D55" w:rsidRPr="00F433EC">
        <w:rPr>
          <w:rFonts w:ascii="Times New Roman" w:hAnsi="Times New Roman" w:cs="Times New Roman"/>
          <w:sz w:val="22"/>
          <w:szCs w:val="22"/>
          <w:lang w:val="ro-RO"/>
        </w:rPr>
        <w:t>, acordați din fondurile universității. Festivitatea de Premiere pentru Premiile pe Domeniu are loc în cadrul Festivității de Deschidere a Anului Universitar organizată de POLITEHNICA București</w:t>
      </w:r>
    </w:p>
    <w:p w14:paraId="53298F77" w14:textId="77777777" w:rsidR="00173D55" w:rsidRPr="00F433EC" w:rsidRDefault="00173D55" w:rsidP="00173D55">
      <w:pPr>
        <w:pStyle w:val="Listparagraf"/>
        <w:spacing w:before="120" w:after="120" w:line="276" w:lineRule="auto"/>
        <w:jc w:val="both"/>
        <w:rPr>
          <w:rFonts w:ascii="Times New Roman" w:hAnsi="Times New Roman" w:cs="Times New Roman"/>
          <w:sz w:val="22"/>
          <w:szCs w:val="22"/>
          <w:lang w:val="ro-RO"/>
        </w:rPr>
      </w:pPr>
    </w:p>
    <w:p w14:paraId="23E8542E" w14:textId="002C2E53" w:rsidR="00173D55" w:rsidRPr="00F433EC" w:rsidRDefault="00173D55" w:rsidP="00173D55">
      <w:pPr>
        <w:pStyle w:val="Titlu2"/>
        <w:rPr>
          <w:lang w:val="ro-RO"/>
        </w:rPr>
      </w:pPr>
      <w:r w:rsidRPr="00F433EC">
        <w:rPr>
          <w:lang w:val="ro-RO"/>
        </w:rPr>
        <w:t>Capitolul 5. Dispoziții finale</w:t>
      </w:r>
    </w:p>
    <w:p w14:paraId="3F33342E" w14:textId="411BE74B" w:rsidR="0017795F" w:rsidRPr="00F433EC" w:rsidRDefault="0017795F" w:rsidP="0017795F">
      <w:pPr>
        <w:spacing w:before="120" w:after="120" w:line="276" w:lineRule="auto"/>
        <w:jc w:val="both"/>
        <w:rPr>
          <w:rFonts w:ascii="Times New Roman" w:hAnsi="Times New Roman" w:cs="Times New Roman"/>
          <w:b/>
          <w:bCs/>
          <w:sz w:val="22"/>
          <w:szCs w:val="22"/>
          <w:lang w:val="ro-RO"/>
        </w:rPr>
      </w:pPr>
      <w:r w:rsidRPr="00F433EC">
        <w:rPr>
          <w:rFonts w:ascii="Times New Roman" w:hAnsi="Times New Roman" w:cs="Times New Roman"/>
          <w:b/>
          <w:bCs/>
          <w:sz w:val="22"/>
          <w:szCs w:val="22"/>
          <w:lang w:val="ro-RO"/>
        </w:rPr>
        <w:t>Art.1</w:t>
      </w:r>
      <w:r w:rsidR="00173D55" w:rsidRPr="00F433EC">
        <w:rPr>
          <w:rFonts w:ascii="Times New Roman" w:hAnsi="Times New Roman" w:cs="Times New Roman"/>
          <w:b/>
          <w:bCs/>
          <w:sz w:val="22"/>
          <w:szCs w:val="22"/>
          <w:lang w:val="ro-RO"/>
        </w:rPr>
        <w:t>3</w:t>
      </w:r>
      <w:r w:rsidRPr="00F433EC">
        <w:rPr>
          <w:rFonts w:ascii="Times New Roman" w:hAnsi="Times New Roman" w:cs="Times New Roman"/>
          <w:b/>
          <w:bCs/>
          <w:sz w:val="22"/>
          <w:szCs w:val="22"/>
          <w:lang w:val="ro-RO"/>
        </w:rPr>
        <w:t>. Responsabilități</w:t>
      </w:r>
    </w:p>
    <w:p w14:paraId="2A65A925" w14:textId="77777777" w:rsidR="0017795F" w:rsidRPr="00F433EC" w:rsidRDefault="0017795F" w:rsidP="00F246D9">
      <w:pPr>
        <w:pStyle w:val="Listparagraf"/>
        <w:numPr>
          <w:ilvl w:val="2"/>
          <w:numId w:val="29"/>
        </w:numPr>
        <w:spacing w:before="120" w:after="120" w:line="276" w:lineRule="auto"/>
        <w:ind w:left="720"/>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Prorectorul responsabil cu organizarea SCSS:</w:t>
      </w:r>
    </w:p>
    <w:p w14:paraId="1916C184" w14:textId="77777777" w:rsidR="0017795F" w:rsidRPr="00F433EC" w:rsidRDefault="0017795F" w:rsidP="0017795F">
      <w:pPr>
        <w:pStyle w:val="Listparagraf"/>
        <w:numPr>
          <w:ilvl w:val="0"/>
          <w:numId w:val="23"/>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Răspunde de stabilirea calendarului SCSS (perioada de desfășurare, perioada de înscriere, termene limită de transmitere a abstractelor) la nivelul Consiliului de Administrație;</w:t>
      </w:r>
    </w:p>
    <w:p w14:paraId="190AACF6" w14:textId="77777777" w:rsidR="0017795F" w:rsidRPr="00F433EC" w:rsidRDefault="0017795F" w:rsidP="0017795F">
      <w:pPr>
        <w:pStyle w:val="Listparagraf"/>
        <w:numPr>
          <w:ilvl w:val="0"/>
          <w:numId w:val="23"/>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Asigură respectarea și aplicarea prezentului regulament;</w:t>
      </w:r>
    </w:p>
    <w:p w14:paraId="499A2232" w14:textId="3EF21933" w:rsidR="0017795F" w:rsidRPr="00F433EC" w:rsidRDefault="00173D55" w:rsidP="0017795F">
      <w:pPr>
        <w:pStyle w:val="Listparagraf"/>
        <w:numPr>
          <w:ilvl w:val="0"/>
          <w:numId w:val="23"/>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Răspunde de validarea </w:t>
      </w:r>
      <w:r w:rsidR="0017795F" w:rsidRPr="00F433EC">
        <w:rPr>
          <w:rFonts w:ascii="Times New Roman" w:hAnsi="Times New Roman" w:cs="Times New Roman"/>
          <w:sz w:val="22"/>
          <w:szCs w:val="22"/>
          <w:lang w:val="ro-RO"/>
        </w:rPr>
        <w:t>grilel</w:t>
      </w:r>
      <w:r w:rsidRPr="00F433EC">
        <w:rPr>
          <w:rFonts w:ascii="Times New Roman" w:hAnsi="Times New Roman" w:cs="Times New Roman"/>
          <w:sz w:val="22"/>
          <w:szCs w:val="22"/>
          <w:lang w:val="ro-RO"/>
        </w:rPr>
        <w:t>e</w:t>
      </w:r>
      <w:r w:rsidR="0017795F" w:rsidRPr="00F433EC">
        <w:rPr>
          <w:rFonts w:ascii="Times New Roman" w:hAnsi="Times New Roman" w:cs="Times New Roman"/>
          <w:sz w:val="22"/>
          <w:szCs w:val="22"/>
          <w:lang w:val="ro-RO"/>
        </w:rPr>
        <w:t xml:space="preserve"> de evaluare și</w:t>
      </w:r>
      <w:r w:rsidRPr="00F433EC">
        <w:rPr>
          <w:rFonts w:ascii="Times New Roman" w:hAnsi="Times New Roman" w:cs="Times New Roman"/>
          <w:sz w:val="22"/>
          <w:szCs w:val="22"/>
          <w:lang w:val="ro-RO"/>
        </w:rPr>
        <w:t xml:space="preserve"> a</w:t>
      </w:r>
      <w:r w:rsidR="0017795F" w:rsidRPr="00F433EC">
        <w:rPr>
          <w:rFonts w:ascii="Times New Roman" w:hAnsi="Times New Roman" w:cs="Times New Roman"/>
          <w:sz w:val="22"/>
          <w:szCs w:val="22"/>
          <w:lang w:val="ro-RO"/>
        </w:rPr>
        <w:t xml:space="preserve"> standardelor academice;</w:t>
      </w:r>
    </w:p>
    <w:p w14:paraId="391EC749" w14:textId="3179BD60" w:rsidR="0017795F" w:rsidRPr="00F433EC" w:rsidRDefault="0017795F" w:rsidP="0017795F">
      <w:pPr>
        <w:pStyle w:val="Listparagraf"/>
        <w:numPr>
          <w:ilvl w:val="0"/>
          <w:numId w:val="23"/>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Aprob</w:t>
      </w:r>
      <w:r w:rsidR="00173D55" w:rsidRPr="00F433EC">
        <w:rPr>
          <w:rFonts w:ascii="Times New Roman" w:hAnsi="Times New Roman" w:cs="Times New Roman"/>
          <w:sz w:val="22"/>
          <w:szCs w:val="22"/>
          <w:lang w:val="ro-RO"/>
        </w:rPr>
        <w:t>ă</w:t>
      </w:r>
      <w:r w:rsidRPr="00F433EC">
        <w:rPr>
          <w:rFonts w:ascii="Times New Roman" w:hAnsi="Times New Roman" w:cs="Times New Roman"/>
          <w:sz w:val="22"/>
          <w:szCs w:val="22"/>
          <w:lang w:val="ro-RO"/>
        </w:rPr>
        <w:t xml:space="preserve"> comisiilor de evaluare pentru etapa a II-a (Premiul pe Domeniu), respectiv pentru etapa I</w:t>
      </w:r>
      <w:r w:rsidR="00173D55" w:rsidRPr="00F433EC">
        <w:rPr>
          <w:rFonts w:ascii="Times New Roman" w:hAnsi="Times New Roman" w:cs="Times New Roman"/>
          <w:sz w:val="22"/>
          <w:szCs w:val="22"/>
          <w:lang w:val="ro-RO"/>
        </w:rPr>
        <w:t>II</w:t>
      </w:r>
      <w:r w:rsidRPr="00F433EC">
        <w:rPr>
          <w:rFonts w:ascii="Times New Roman" w:hAnsi="Times New Roman" w:cs="Times New Roman"/>
          <w:sz w:val="22"/>
          <w:szCs w:val="22"/>
          <w:lang w:val="ro-RO"/>
        </w:rPr>
        <w:t xml:space="preserve"> (Premiul de Impact) </w:t>
      </w:r>
      <w:proofErr w:type="spellStart"/>
      <w:r w:rsidRPr="00F433EC">
        <w:rPr>
          <w:rFonts w:ascii="Times New Roman" w:hAnsi="Times New Roman" w:cs="Times New Roman"/>
          <w:sz w:val="22"/>
          <w:szCs w:val="22"/>
          <w:lang w:val="ro-RO"/>
        </w:rPr>
        <w:t>şi</w:t>
      </w:r>
      <w:proofErr w:type="spellEnd"/>
      <w:r w:rsidRPr="00F433EC">
        <w:rPr>
          <w:rFonts w:ascii="Times New Roman" w:hAnsi="Times New Roman" w:cs="Times New Roman"/>
          <w:sz w:val="22"/>
          <w:szCs w:val="22"/>
          <w:lang w:val="ro-RO"/>
        </w:rPr>
        <w:t xml:space="preserve"> </w:t>
      </w:r>
      <w:r w:rsidR="00173D55" w:rsidRPr="00F433EC">
        <w:rPr>
          <w:rFonts w:ascii="Times New Roman" w:hAnsi="Times New Roman" w:cs="Times New Roman"/>
          <w:sz w:val="22"/>
          <w:szCs w:val="22"/>
          <w:lang w:val="ro-RO"/>
        </w:rPr>
        <w:t>asigură comunicarea cu aceste</w:t>
      </w:r>
      <w:r w:rsidRPr="00F433EC">
        <w:rPr>
          <w:rFonts w:ascii="Times New Roman" w:hAnsi="Times New Roman" w:cs="Times New Roman"/>
          <w:sz w:val="22"/>
          <w:szCs w:val="22"/>
          <w:lang w:val="ro-RO"/>
        </w:rPr>
        <w:t xml:space="preserve"> comisii</w:t>
      </w:r>
      <w:r w:rsidR="00173D55" w:rsidRPr="00F433EC">
        <w:rPr>
          <w:rFonts w:ascii="Times New Roman" w:hAnsi="Times New Roman" w:cs="Times New Roman"/>
          <w:sz w:val="22"/>
          <w:szCs w:val="22"/>
          <w:lang w:val="ro-RO"/>
        </w:rPr>
        <w:t>;</w:t>
      </w:r>
    </w:p>
    <w:p w14:paraId="6CCFFD4E" w14:textId="77777777" w:rsidR="0017795F" w:rsidRDefault="0017795F" w:rsidP="0017795F">
      <w:pPr>
        <w:pStyle w:val="Listparagraf"/>
        <w:numPr>
          <w:ilvl w:val="0"/>
          <w:numId w:val="23"/>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Menține comunicarea cu facultățile pe </w:t>
      </w:r>
      <w:proofErr w:type="spellStart"/>
      <w:r w:rsidRPr="00F433EC">
        <w:rPr>
          <w:rFonts w:ascii="Times New Roman" w:hAnsi="Times New Roman" w:cs="Times New Roman"/>
          <w:sz w:val="22"/>
          <w:szCs w:val="22"/>
          <w:lang w:val="ro-RO"/>
        </w:rPr>
        <w:t>Teams</w:t>
      </w:r>
      <w:proofErr w:type="spellEnd"/>
      <w:r w:rsidRPr="00F433EC">
        <w:rPr>
          <w:rFonts w:ascii="Times New Roman" w:hAnsi="Times New Roman" w:cs="Times New Roman"/>
          <w:sz w:val="22"/>
          <w:szCs w:val="22"/>
          <w:lang w:val="ro-RO"/>
        </w:rPr>
        <w:t>/</w:t>
      </w:r>
      <w:proofErr w:type="spellStart"/>
      <w:r w:rsidRPr="00F433EC">
        <w:rPr>
          <w:rFonts w:ascii="Times New Roman" w:hAnsi="Times New Roman" w:cs="Times New Roman"/>
          <w:sz w:val="22"/>
          <w:szCs w:val="22"/>
          <w:lang w:val="ro-RO"/>
        </w:rPr>
        <w:t>Sharepoint</w:t>
      </w:r>
      <w:proofErr w:type="spellEnd"/>
      <w:r w:rsidRPr="00F433EC">
        <w:rPr>
          <w:rFonts w:ascii="Times New Roman" w:hAnsi="Times New Roman" w:cs="Times New Roman"/>
          <w:sz w:val="22"/>
          <w:szCs w:val="22"/>
          <w:lang w:val="ro-RO"/>
        </w:rPr>
        <w:t>;</w:t>
      </w:r>
    </w:p>
    <w:p w14:paraId="41ED9D43" w14:textId="02686433" w:rsidR="00F433EC" w:rsidRPr="00F433EC" w:rsidRDefault="00F433EC" w:rsidP="0017795F">
      <w:pPr>
        <w:pStyle w:val="Listparagraf"/>
        <w:numPr>
          <w:ilvl w:val="0"/>
          <w:numId w:val="23"/>
        </w:numPr>
        <w:spacing w:before="120" w:after="120" w:line="276" w:lineRule="auto"/>
        <w:jc w:val="both"/>
        <w:rPr>
          <w:rFonts w:ascii="Times New Roman" w:hAnsi="Times New Roman" w:cs="Times New Roman"/>
          <w:sz w:val="22"/>
          <w:szCs w:val="22"/>
          <w:lang w:val="ro-RO"/>
        </w:rPr>
      </w:pPr>
      <w:r>
        <w:rPr>
          <w:rFonts w:ascii="Times New Roman" w:hAnsi="Times New Roman" w:cs="Times New Roman"/>
          <w:sz w:val="22"/>
          <w:szCs w:val="22"/>
          <w:lang w:val="ro-RO"/>
        </w:rPr>
        <w:t>Asigură angajarea sumelor pentru premiile pe Domeniu și de Impact;</w:t>
      </w:r>
    </w:p>
    <w:p w14:paraId="0235859D" w14:textId="444B0ACB" w:rsidR="0017795F" w:rsidRPr="00F433EC" w:rsidRDefault="00173D55" w:rsidP="0017795F">
      <w:pPr>
        <w:pStyle w:val="Listparagraf"/>
        <w:numPr>
          <w:ilvl w:val="0"/>
          <w:numId w:val="23"/>
        </w:numPr>
        <w:spacing w:before="120" w:after="120" w:line="276" w:lineRule="auto"/>
        <w:jc w:val="both"/>
        <w:rPr>
          <w:rFonts w:ascii="Times New Roman" w:hAnsi="Times New Roman" w:cs="Times New Roman"/>
          <w:sz w:val="22"/>
          <w:szCs w:val="22"/>
          <w:lang w:val="ro-RO"/>
        </w:rPr>
      </w:pPr>
      <w:proofErr w:type="spellStart"/>
      <w:r w:rsidRPr="00F433EC">
        <w:rPr>
          <w:rFonts w:ascii="Times New Roman" w:hAnsi="Times New Roman" w:cs="Times New Roman"/>
          <w:sz w:val="22"/>
          <w:szCs w:val="22"/>
          <w:lang w:val="ro-RO"/>
        </w:rPr>
        <w:t>Gesionează</w:t>
      </w:r>
      <w:proofErr w:type="spellEnd"/>
      <w:r w:rsidR="0017795F" w:rsidRPr="00F433EC">
        <w:rPr>
          <w:rFonts w:ascii="Times New Roman" w:hAnsi="Times New Roman" w:cs="Times New Roman"/>
          <w:sz w:val="22"/>
          <w:szCs w:val="22"/>
          <w:lang w:val="ro-RO"/>
        </w:rPr>
        <w:t xml:space="preserve"> eventual</w:t>
      </w:r>
      <w:r w:rsidRPr="00F433EC">
        <w:rPr>
          <w:rFonts w:ascii="Times New Roman" w:hAnsi="Times New Roman" w:cs="Times New Roman"/>
          <w:sz w:val="22"/>
          <w:szCs w:val="22"/>
          <w:lang w:val="ro-RO"/>
        </w:rPr>
        <w:t>e</w:t>
      </w:r>
      <w:r w:rsidR="0017795F" w:rsidRPr="00F433EC">
        <w:rPr>
          <w:rFonts w:ascii="Times New Roman" w:hAnsi="Times New Roman" w:cs="Times New Roman"/>
          <w:sz w:val="22"/>
          <w:szCs w:val="22"/>
          <w:lang w:val="ro-RO"/>
        </w:rPr>
        <w:t xml:space="preserve"> modificări ale formatelor documentelor pentru comisiile de evaluare, inclusive a diplomelor.</w:t>
      </w:r>
    </w:p>
    <w:p w14:paraId="5A537747" w14:textId="77777777" w:rsidR="0017795F" w:rsidRPr="00F433EC" w:rsidRDefault="0017795F" w:rsidP="00F246D9">
      <w:pPr>
        <w:pStyle w:val="Listparagraf"/>
        <w:numPr>
          <w:ilvl w:val="2"/>
          <w:numId w:val="29"/>
        </w:numPr>
        <w:spacing w:before="120" w:after="120" w:line="276" w:lineRule="auto"/>
        <w:ind w:left="720"/>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Decan / Director de Departament:</w:t>
      </w:r>
    </w:p>
    <w:p w14:paraId="46E63641" w14:textId="6CEE7686" w:rsidR="0017795F" w:rsidRPr="00F433EC" w:rsidRDefault="00173D55" w:rsidP="0017795F">
      <w:pPr>
        <w:pStyle w:val="Listparagraf"/>
        <w:numPr>
          <w:ilvl w:val="0"/>
          <w:numId w:val="25"/>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Răspunde de s</w:t>
      </w:r>
      <w:r w:rsidR="0017795F" w:rsidRPr="00F433EC">
        <w:rPr>
          <w:rFonts w:ascii="Times New Roman" w:hAnsi="Times New Roman" w:cs="Times New Roman"/>
          <w:sz w:val="22"/>
          <w:szCs w:val="22"/>
          <w:lang w:val="ro-RO"/>
        </w:rPr>
        <w:t>tabilirea secțiunilor</w:t>
      </w:r>
      <w:r w:rsidRPr="00F433EC">
        <w:rPr>
          <w:rFonts w:ascii="Times New Roman" w:hAnsi="Times New Roman" w:cs="Times New Roman"/>
          <w:sz w:val="22"/>
          <w:szCs w:val="22"/>
          <w:lang w:val="ro-RO"/>
        </w:rPr>
        <w:t xml:space="preserve"> și g</w:t>
      </w:r>
      <w:r w:rsidR="0017795F" w:rsidRPr="00F433EC">
        <w:rPr>
          <w:rFonts w:ascii="Times New Roman" w:hAnsi="Times New Roman" w:cs="Times New Roman"/>
          <w:sz w:val="22"/>
          <w:szCs w:val="22"/>
          <w:lang w:val="ro-RO"/>
        </w:rPr>
        <w:t>estion</w:t>
      </w:r>
      <w:r w:rsidRPr="00F433EC">
        <w:rPr>
          <w:rFonts w:ascii="Times New Roman" w:hAnsi="Times New Roman" w:cs="Times New Roman"/>
          <w:sz w:val="22"/>
          <w:szCs w:val="22"/>
          <w:lang w:val="ro-RO"/>
        </w:rPr>
        <w:t>ează</w:t>
      </w:r>
      <w:r w:rsidR="0017795F" w:rsidRPr="00F433EC">
        <w:rPr>
          <w:rFonts w:ascii="Times New Roman" w:hAnsi="Times New Roman" w:cs="Times New Roman"/>
          <w:sz w:val="22"/>
          <w:szCs w:val="22"/>
          <w:lang w:val="ro-RO"/>
        </w:rPr>
        <w:t xml:space="preserve"> componențel</w:t>
      </w:r>
      <w:r w:rsidRPr="00F433EC">
        <w:rPr>
          <w:rFonts w:ascii="Times New Roman" w:hAnsi="Times New Roman" w:cs="Times New Roman"/>
          <w:sz w:val="22"/>
          <w:szCs w:val="22"/>
          <w:lang w:val="ro-RO"/>
        </w:rPr>
        <w:t>e</w:t>
      </w:r>
      <w:r w:rsidR="0017795F" w:rsidRPr="00F433EC">
        <w:rPr>
          <w:rFonts w:ascii="Times New Roman" w:hAnsi="Times New Roman" w:cs="Times New Roman"/>
          <w:sz w:val="22"/>
          <w:szCs w:val="22"/>
          <w:lang w:val="ro-RO"/>
        </w:rPr>
        <w:t xml:space="preserve"> comisiilor de evaluare pe secțiuni;</w:t>
      </w:r>
    </w:p>
    <w:p w14:paraId="08BC2EB6" w14:textId="2801FDC3" w:rsidR="0017795F" w:rsidRDefault="00173D55" w:rsidP="0017795F">
      <w:pPr>
        <w:pStyle w:val="Listparagraf"/>
        <w:numPr>
          <w:ilvl w:val="0"/>
          <w:numId w:val="25"/>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Răspunde de stabilirea</w:t>
      </w:r>
      <w:r w:rsidR="0017795F" w:rsidRPr="00F433EC">
        <w:rPr>
          <w:rFonts w:ascii="Times New Roman" w:hAnsi="Times New Roman" w:cs="Times New Roman"/>
          <w:sz w:val="22"/>
          <w:szCs w:val="22"/>
          <w:lang w:val="ro-RO"/>
        </w:rPr>
        <w:t xml:space="preserve"> modului de desfășurare a secțiunilor la nivel local, cu respectarea și aplicarea prezentului regulament;</w:t>
      </w:r>
    </w:p>
    <w:p w14:paraId="5DD67F0F" w14:textId="2AACB39B" w:rsidR="00F433EC" w:rsidRPr="00F433EC" w:rsidRDefault="00F433EC" w:rsidP="0017795F">
      <w:pPr>
        <w:pStyle w:val="Listparagraf"/>
        <w:numPr>
          <w:ilvl w:val="0"/>
          <w:numId w:val="25"/>
        </w:numPr>
        <w:spacing w:before="120" w:after="120" w:line="276" w:lineRule="auto"/>
        <w:jc w:val="both"/>
        <w:rPr>
          <w:rFonts w:ascii="Times New Roman" w:hAnsi="Times New Roman" w:cs="Times New Roman"/>
          <w:sz w:val="22"/>
          <w:szCs w:val="22"/>
          <w:lang w:val="ro-RO"/>
        </w:rPr>
      </w:pPr>
      <w:r>
        <w:rPr>
          <w:rFonts w:ascii="Times New Roman" w:hAnsi="Times New Roman" w:cs="Times New Roman"/>
          <w:sz w:val="22"/>
          <w:szCs w:val="22"/>
          <w:lang w:val="ro-RO"/>
        </w:rPr>
        <w:t>Asigură angajarea sumelor pentru premiile acordate la nivelul Secțiunilor din facultate;</w:t>
      </w:r>
    </w:p>
    <w:p w14:paraId="3658C074" w14:textId="69105CEC" w:rsidR="0017795F" w:rsidRPr="00F433EC" w:rsidRDefault="00F433EC" w:rsidP="0017795F">
      <w:pPr>
        <w:pStyle w:val="Listparagraf"/>
        <w:numPr>
          <w:ilvl w:val="0"/>
          <w:numId w:val="25"/>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Nominalizează</w:t>
      </w:r>
      <w:r w:rsidR="0017795F" w:rsidRPr="00F433EC">
        <w:rPr>
          <w:rFonts w:ascii="Times New Roman" w:hAnsi="Times New Roman" w:cs="Times New Roman"/>
          <w:sz w:val="22"/>
          <w:szCs w:val="22"/>
          <w:lang w:val="ro-RO"/>
        </w:rPr>
        <w:t xml:space="preserve"> componenței comisiei de evaluare pentru Premiul pe Domeniu și </w:t>
      </w:r>
      <w:r w:rsidR="00173D55" w:rsidRPr="00F433EC">
        <w:rPr>
          <w:rFonts w:ascii="Times New Roman" w:hAnsi="Times New Roman" w:cs="Times New Roman"/>
          <w:sz w:val="22"/>
          <w:szCs w:val="22"/>
          <w:lang w:val="ro-RO"/>
        </w:rPr>
        <w:t xml:space="preserve">răspunde de </w:t>
      </w:r>
      <w:r w:rsidR="0017795F" w:rsidRPr="00F433EC">
        <w:rPr>
          <w:rFonts w:ascii="Times New Roman" w:hAnsi="Times New Roman" w:cs="Times New Roman"/>
          <w:sz w:val="22"/>
          <w:szCs w:val="22"/>
          <w:lang w:val="ro-RO"/>
        </w:rPr>
        <w:t>transmiterea propunerilor către Prorectorul responsabil;</w:t>
      </w:r>
    </w:p>
    <w:p w14:paraId="1C2DA5BF" w14:textId="020F3F28" w:rsidR="00F433EC" w:rsidRPr="00F433EC" w:rsidRDefault="00F433EC" w:rsidP="00F433EC">
      <w:pPr>
        <w:pStyle w:val="Listparagraf"/>
        <w:numPr>
          <w:ilvl w:val="0"/>
          <w:numId w:val="25"/>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Transmite către Prorectorul responsabil cu SCSS lucrările care vor intra în etapa a doua de jurizare pentru Premiul pe Domeniu pe Universitate și pentru Premiul de IMPACT;</w:t>
      </w:r>
    </w:p>
    <w:p w14:paraId="05DBEECC" w14:textId="2CD6CBB1" w:rsidR="0017795F" w:rsidRPr="00F433EC" w:rsidRDefault="00173D55" w:rsidP="0017795F">
      <w:pPr>
        <w:pStyle w:val="Listparagraf"/>
        <w:numPr>
          <w:ilvl w:val="0"/>
          <w:numId w:val="25"/>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Asigură o</w:t>
      </w:r>
      <w:r w:rsidR="0017795F" w:rsidRPr="00F433EC">
        <w:rPr>
          <w:rFonts w:ascii="Times New Roman" w:hAnsi="Times New Roman" w:cs="Times New Roman"/>
          <w:sz w:val="22"/>
          <w:szCs w:val="22"/>
          <w:lang w:val="ro-RO"/>
        </w:rPr>
        <w:t>rganizarea SCSS conform calendarului.</w:t>
      </w:r>
    </w:p>
    <w:p w14:paraId="6164B49D" w14:textId="77777777" w:rsidR="0017795F" w:rsidRPr="00F433EC" w:rsidRDefault="0017795F" w:rsidP="00F246D9">
      <w:pPr>
        <w:pStyle w:val="Listparagraf"/>
        <w:numPr>
          <w:ilvl w:val="2"/>
          <w:numId w:val="29"/>
        </w:numPr>
        <w:spacing w:before="120" w:after="120" w:line="276" w:lineRule="auto"/>
        <w:ind w:left="720"/>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Comisia de organizare, compusă din Președinte și Secretar, la nivelul local fiecărei Secțiuni:</w:t>
      </w:r>
    </w:p>
    <w:p w14:paraId="6F71E730" w14:textId="77777777" w:rsidR="0017795F" w:rsidRPr="00F433EC" w:rsidRDefault="0017795F" w:rsidP="0017795F">
      <w:pPr>
        <w:pStyle w:val="Listparagraf"/>
        <w:numPr>
          <w:ilvl w:val="0"/>
          <w:numId w:val="26"/>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Asigură respectarea principiului transparenței și a normelor GDPR;</w:t>
      </w:r>
    </w:p>
    <w:p w14:paraId="7FBF1BD0" w14:textId="77777777" w:rsidR="0017795F" w:rsidRPr="00F433EC" w:rsidRDefault="0017795F" w:rsidP="0017795F">
      <w:pPr>
        <w:pStyle w:val="Listparagraf"/>
        <w:numPr>
          <w:ilvl w:val="0"/>
          <w:numId w:val="26"/>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Coordonează procesul intern de evaluare a lucrărilor în cadrul Secțiunii pentru care este responsabilă;</w:t>
      </w:r>
    </w:p>
    <w:p w14:paraId="619AF2AC" w14:textId="77777777" w:rsidR="0017795F" w:rsidRPr="00F433EC" w:rsidRDefault="0017795F" w:rsidP="0017795F">
      <w:pPr>
        <w:pStyle w:val="Listparagraf"/>
        <w:numPr>
          <w:ilvl w:val="0"/>
          <w:numId w:val="26"/>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Centralizează evaluările individuale pentru fiecare secțiune și transmite centralizat decizia;</w:t>
      </w:r>
    </w:p>
    <w:p w14:paraId="4A305871" w14:textId="581701C2" w:rsidR="0017795F" w:rsidRPr="00F433EC" w:rsidRDefault="00173D55" w:rsidP="0017795F">
      <w:pPr>
        <w:pStyle w:val="Listparagraf"/>
        <w:numPr>
          <w:ilvl w:val="0"/>
          <w:numId w:val="26"/>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Elaborează</w:t>
      </w:r>
      <w:r w:rsidR="0017795F" w:rsidRPr="00F433EC">
        <w:rPr>
          <w:rFonts w:ascii="Times New Roman" w:hAnsi="Times New Roman" w:cs="Times New Roman"/>
          <w:sz w:val="22"/>
          <w:szCs w:val="22"/>
          <w:lang w:val="ro-RO"/>
        </w:rPr>
        <w:t xml:space="preserve"> programul </w:t>
      </w:r>
      <w:r w:rsidRPr="00F433EC">
        <w:rPr>
          <w:rFonts w:ascii="Times New Roman" w:hAnsi="Times New Roman" w:cs="Times New Roman"/>
          <w:sz w:val="22"/>
          <w:szCs w:val="22"/>
          <w:lang w:val="ro-RO"/>
        </w:rPr>
        <w:t>S</w:t>
      </w:r>
      <w:r w:rsidR="0017795F" w:rsidRPr="00F433EC">
        <w:rPr>
          <w:rFonts w:ascii="Times New Roman" w:hAnsi="Times New Roman" w:cs="Times New Roman"/>
          <w:sz w:val="22"/>
          <w:szCs w:val="22"/>
          <w:lang w:val="ro-RO"/>
        </w:rPr>
        <w:t>ecțiuni</w:t>
      </w:r>
      <w:r w:rsidRPr="00F433EC">
        <w:rPr>
          <w:rFonts w:ascii="Times New Roman" w:hAnsi="Times New Roman" w:cs="Times New Roman"/>
          <w:sz w:val="22"/>
          <w:szCs w:val="22"/>
          <w:lang w:val="ro-RO"/>
        </w:rPr>
        <w:t>i și a</w:t>
      </w:r>
      <w:r w:rsidR="0017795F" w:rsidRPr="00F433EC">
        <w:rPr>
          <w:rFonts w:ascii="Times New Roman" w:hAnsi="Times New Roman" w:cs="Times New Roman"/>
          <w:sz w:val="22"/>
          <w:szCs w:val="22"/>
          <w:lang w:val="ro-RO"/>
        </w:rPr>
        <w:t xml:space="preserve">sigură informarea </w:t>
      </w:r>
      <w:proofErr w:type="spellStart"/>
      <w:r w:rsidR="0017795F" w:rsidRPr="00F433EC">
        <w:rPr>
          <w:rFonts w:ascii="Times New Roman" w:hAnsi="Times New Roman" w:cs="Times New Roman"/>
          <w:sz w:val="22"/>
          <w:szCs w:val="22"/>
          <w:lang w:val="ro-RO"/>
        </w:rPr>
        <w:t>participanțiilor</w:t>
      </w:r>
      <w:proofErr w:type="spellEnd"/>
      <w:r w:rsidR="0017795F" w:rsidRPr="00F433EC">
        <w:rPr>
          <w:rFonts w:ascii="Times New Roman" w:hAnsi="Times New Roman" w:cs="Times New Roman"/>
          <w:sz w:val="22"/>
          <w:szCs w:val="22"/>
          <w:lang w:val="ro-RO"/>
        </w:rPr>
        <w:t xml:space="preserve"> asupra modului de organizare al Secțiunii;</w:t>
      </w:r>
    </w:p>
    <w:p w14:paraId="3BBDD56C" w14:textId="7549B003" w:rsidR="0017795F" w:rsidRPr="00F433EC" w:rsidRDefault="0017795F" w:rsidP="0017795F">
      <w:pPr>
        <w:pStyle w:val="Listparagraf"/>
        <w:numPr>
          <w:ilvl w:val="0"/>
          <w:numId w:val="26"/>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Elabor</w:t>
      </w:r>
      <w:r w:rsidR="00173D55" w:rsidRPr="00F433EC">
        <w:rPr>
          <w:rFonts w:ascii="Times New Roman" w:hAnsi="Times New Roman" w:cs="Times New Roman"/>
          <w:sz w:val="22"/>
          <w:szCs w:val="22"/>
          <w:lang w:val="ro-RO"/>
        </w:rPr>
        <w:t>ează și transmite în timp util</w:t>
      </w:r>
      <w:r w:rsidRPr="00F433EC">
        <w:rPr>
          <w:rFonts w:ascii="Times New Roman" w:hAnsi="Times New Roman" w:cs="Times New Roman"/>
          <w:sz w:val="22"/>
          <w:szCs w:val="22"/>
          <w:lang w:val="ro-RO"/>
        </w:rPr>
        <w:t xml:space="preserve"> </w:t>
      </w:r>
      <w:proofErr w:type="spellStart"/>
      <w:r w:rsidR="00173D55" w:rsidRPr="00F433EC">
        <w:rPr>
          <w:rFonts w:ascii="Times New Roman" w:hAnsi="Times New Roman" w:cs="Times New Roman"/>
          <w:sz w:val="22"/>
          <w:szCs w:val="22"/>
          <w:lang w:val="ro-RO"/>
        </w:rPr>
        <w:t>documuntele</w:t>
      </w:r>
      <w:proofErr w:type="spellEnd"/>
      <w:r w:rsidR="00173D55" w:rsidRPr="00F433EC">
        <w:rPr>
          <w:rFonts w:ascii="Times New Roman" w:hAnsi="Times New Roman" w:cs="Times New Roman"/>
          <w:sz w:val="22"/>
          <w:szCs w:val="22"/>
          <w:lang w:val="ro-RO"/>
        </w:rPr>
        <w:t xml:space="preserve"> </w:t>
      </w:r>
      <w:r w:rsidRPr="00F433EC">
        <w:rPr>
          <w:rFonts w:ascii="Times New Roman" w:hAnsi="Times New Roman" w:cs="Times New Roman"/>
          <w:sz w:val="22"/>
          <w:szCs w:val="22"/>
          <w:lang w:val="ro-RO"/>
        </w:rPr>
        <w:t>State de plată</w:t>
      </w:r>
      <w:r w:rsidR="00173D55" w:rsidRPr="00F433EC">
        <w:rPr>
          <w:rFonts w:ascii="Times New Roman" w:hAnsi="Times New Roman" w:cs="Times New Roman"/>
          <w:sz w:val="22"/>
          <w:szCs w:val="22"/>
          <w:lang w:val="ro-RO"/>
        </w:rPr>
        <w:t xml:space="preserve">, </w:t>
      </w:r>
      <w:r w:rsidR="00F433EC" w:rsidRPr="00F433EC">
        <w:rPr>
          <w:rFonts w:ascii="Times New Roman" w:hAnsi="Times New Roman" w:cs="Times New Roman"/>
          <w:sz w:val="22"/>
          <w:szCs w:val="22"/>
          <w:lang w:val="ro-RO"/>
        </w:rPr>
        <w:t>Proces verbal, Diplome.</w:t>
      </w:r>
    </w:p>
    <w:p w14:paraId="7060FE7C" w14:textId="77777777" w:rsidR="0017795F" w:rsidRPr="00F433EC" w:rsidRDefault="0017795F" w:rsidP="00F246D9">
      <w:pPr>
        <w:pStyle w:val="Listparagraf"/>
        <w:numPr>
          <w:ilvl w:val="2"/>
          <w:numId w:val="29"/>
        </w:numPr>
        <w:spacing w:before="120" w:after="120" w:line="276" w:lineRule="auto"/>
        <w:ind w:left="720"/>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lastRenderedPageBreak/>
        <w:t xml:space="preserve">Președintele Comisie de Evaluare a lucrărilor pentru Premiul pe Domeniu </w:t>
      </w:r>
    </w:p>
    <w:p w14:paraId="540FD8C7" w14:textId="1DF6880C" w:rsidR="0017795F" w:rsidRPr="00F433EC" w:rsidRDefault="0017795F" w:rsidP="0017795F">
      <w:pPr>
        <w:pStyle w:val="Listparagraf"/>
        <w:numPr>
          <w:ilvl w:val="0"/>
          <w:numId w:val="24"/>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Se asigură de respectarea principului transparenței</w:t>
      </w:r>
      <w:r w:rsidR="00F433EC" w:rsidRPr="00F433EC">
        <w:rPr>
          <w:rFonts w:ascii="Times New Roman" w:hAnsi="Times New Roman" w:cs="Times New Roman"/>
          <w:sz w:val="22"/>
          <w:szCs w:val="22"/>
          <w:lang w:val="ro-RO"/>
        </w:rPr>
        <w:t>;</w:t>
      </w:r>
    </w:p>
    <w:p w14:paraId="7EFC1C56" w14:textId="15CDF5C7" w:rsidR="0017795F" w:rsidRPr="00F433EC" w:rsidRDefault="0017795F" w:rsidP="0017795F">
      <w:pPr>
        <w:pStyle w:val="Listparagraf"/>
        <w:numPr>
          <w:ilvl w:val="0"/>
          <w:numId w:val="24"/>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Coordonează procesul intern de evaluare a lucrărilor pentru domeniul în care este responsabil</w:t>
      </w:r>
      <w:r w:rsidR="00F433EC" w:rsidRPr="00F433EC">
        <w:rPr>
          <w:rFonts w:ascii="Times New Roman" w:hAnsi="Times New Roman" w:cs="Times New Roman"/>
          <w:sz w:val="22"/>
          <w:szCs w:val="22"/>
          <w:lang w:val="ro-RO"/>
        </w:rPr>
        <w:t>;</w:t>
      </w:r>
    </w:p>
    <w:p w14:paraId="1B8B8CDA" w14:textId="286FC483" w:rsidR="00F433EC" w:rsidRPr="00F433EC" w:rsidRDefault="00F433EC" w:rsidP="00F433EC">
      <w:pPr>
        <w:pStyle w:val="Listparagraf"/>
        <w:numPr>
          <w:ilvl w:val="0"/>
          <w:numId w:val="24"/>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Asigură transmiterea informărilor și a notificărilor către participanți;</w:t>
      </w:r>
    </w:p>
    <w:p w14:paraId="28D80B7A" w14:textId="44E36A5E" w:rsidR="0017795F" w:rsidRPr="00F433EC" w:rsidRDefault="0017795F" w:rsidP="0017795F">
      <w:pPr>
        <w:pStyle w:val="Listparagraf"/>
        <w:numPr>
          <w:ilvl w:val="0"/>
          <w:numId w:val="24"/>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Centralizează evaluările individuale și transmite decizia finală a comisiei de evaluare</w:t>
      </w:r>
      <w:r w:rsidR="00F433EC" w:rsidRPr="00F433EC">
        <w:rPr>
          <w:rFonts w:ascii="Times New Roman" w:hAnsi="Times New Roman" w:cs="Times New Roman"/>
          <w:sz w:val="22"/>
          <w:szCs w:val="22"/>
          <w:lang w:val="ro-RO"/>
        </w:rPr>
        <w:t>;</w:t>
      </w:r>
    </w:p>
    <w:p w14:paraId="18AC136E" w14:textId="2FD5FF26" w:rsidR="00F433EC" w:rsidRPr="00F433EC" w:rsidRDefault="00F433EC" w:rsidP="00F433EC">
      <w:pPr>
        <w:pStyle w:val="Listparagraf"/>
        <w:numPr>
          <w:ilvl w:val="0"/>
          <w:numId w:val="24"/>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Elaborează procesele verbale finale și deciziile de acordare a premiilor;</w:t>
      </w:r>
    </w:p>
    <w:p w14:paraId="1C72152A" w14:textId="78FFE5DF" w:rsidR="00F433EC" w:rsidRPr="00F433EC" w:rsidRDefault="00F433EC" w:rsidP="00F433EC">
      <w:pPr>
        <w:pStyle w:val="Listparagraf"/>
        <w:numPr>
          <w:ilvl w:val="0"/>
          <w:numId w:val="24"/>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Asigură respectarea principiilor de etică academică și nediscriminare;</w:t>
      </w:r>
    </w:p>
    <w:p w14:paraId="5FA2BA8E" w14:textId="7277B27D" w:rsidR="00F433EC" w:rsidRPr="00F433EC" w:rsidRDefault="00F433EC" w:rsidP="00F433EC">
      <w:pPr>
        <w:pStyle w:val="Listparagraf"/>
        <w:numPr>
          <w:ilvl w:val="0"/>
          <w:numId w:val="24"/>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Soluționează eventuale situații excepționale și/sau sesizări;</w:t>
      </w:r>
    </w:p>
    <w:p w14:paraId="6C90F483" w14:textId="60BE3607" w:rsidR="00F433EC" w:rsidRPr="00F433EC" w:rsidRDefault="00F433EC" w:rsidP="00F433EC">
      <w:pPr>
        <w:pStyle w:val="Listparagraf"/>
        <w:numPr>
          <w:ilvl w:val="0"/>
          <w:numId w:val="24"/>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Transmite decizia finală a comisiei.</w:t>
      </w:r>
    </w:p>
    <w:p w14:paraId="033D0118" w14:textId="3BC25468" w:rsidR="0017795F" w:rsidRPr="00F433EC" w:rsidRDefault="0017795F" w:rsidP="00F246D9">
      <w:pPr>
        <w:pStyle w:val="Listparagraf"/>
        <w:numPr>
          <w:ilvl w:val="2"/>
          <w:numId w:val="29"/>
        </w:numPr>
        <w:spacing w:before="120" w:after="120" w:line="276" w:lineRule="auto"/>
        <w:ind w:left="720"/>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Comisia de examinare</w:t>
      </w:r>
      <w:r w:rsidR="00F433EC" w:rsidRPr="00F433EC">
        <w:rPr>
          <w:rFonts w:ascii="Times New Roman" w:hAnsi="Times New Roman" w:cs="Times New Roman"/>
          <w:sz w:val="22"/>
          <w:szCs w:val="22"/>
          <w:lang w:val="ro-RO"/>
        </w:rPr>
        <w:t xml:space="preserve"> pentru Premiul pe Domeniu</w:t>
      </w:r>
      <w:r w:rsidRPr="00F433EC">
        <w:rPr>
          <w:rFonts w:ascii="Times New Roman" w:hAnsi="Times New Roman" w:cs="Times New Roman"/>
          <w:sz w:val="22"/>
          <w:szCs w:val="22"/>
          <w:lang w:val="ro-RO"/>
        </w:rPr>
        <w:t>:</w:t>
      </w:r>
    </w:p>
    <w:p w14:paraId="3C3554B4" w14:textId="15838D35" w:rsidR="00F433EC" w:rsidRPr="00F433EC" w:rsidRDefault="00F433EC" w:rsidP="00F433EC">
      <w:pPr>
        <w:pStyle w:val="Listparagraf"/>
        <w:numPr>
          <w:ilvl w:val="0"/>
          <w:numId w:val="31"/>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Evaluează obiectiv lucrările (fiecare membru individual evaluează lucrările propuse în cadrul secțiunii), conform criteriilor stabilite;</w:t>
      </w:r>
    </w:p>
    <w:p w14:paraId="67A4E470" w14:textId="72CCEBE3" w:rsidR="0017795F" w:rsidRPr="00F433EC" w:rsidRDefault="00F433EC" w:rsidP="00F433EC">
      <w:pPr>
        <w:pStyle w:val="Listparagraf"/>
        <w:numPr>
          <w:ilvl w:val="0"/>
          <w:numId w:val="31"/>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Stabilește</w:t>
      </w:r>
      <w:r w:rsidR="0017795F" w:rsidRPr="00F433EC">
        <w:rPr>
          <w:rFonts w:ascii="Times New Roman" w:hAnsi="Times New Roman" w:cs="Times New Roman"/>
          <w:sz w:val="22"/>
          <w:szCs w:val="22"/>
          <w:lang w:val="ro-RO"/>
        </w:rPr>
        <w:t xml:space="preserve"> clasamentului final al lucrărilor susținute</w:t>
      </w:r>
      <w:r w:rsidRPr="00F433EC">
        <w:rPr>
          <w:rFonts w:ascii="Times New Roman" w:hAnsi="Times New Roman" w:cs="Times New Roman"/>
          <w:sz w:val="22"/>
          <w:szCs w:val="22"/>
          <w:lang w:val="ro-RO"/>
        </w:rPr>
        <w:t>;</w:t>
      </w:r>
    </w:p>
    <w:p w14:paraId="3BDC8164" w14:textId="471C5D0B" w:rsidR="0017795F" w:rsidRPr="00F433EC" w:rsidRDefault="00F433EC" w:rsidP="00F433EC">
      <w:pPr>
        <w:pStyle w:val="Listparagraf"/>
        <w:numPr>
          <w:ilvl w:val="0"/>
          <w:numId w:val="31"/>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Completează o</w:t>
      </w:r>
      <w:r w:rsidR="0017795F" w:rsidRPr="00F433EC">
        <w:rPr>
          <w:rFonts w:ascii="Times New Roman" w:hAnsi="Times New Roman" w:cs="Times New Roman"/>
          <w:sz w:val="22"/>
          <w:szCs w:val="22"/>
          <w:lang w:val="ro-RO"/>
        </w:rPr>
        <w:t xml:space="preserve"> gril</w:t>
      </w:r>
      <w:r w:rsidRPr="00F433EC">
        <w:rPr>
          <w:rFonts w:ascii="Times New Roman" w:hAnsi="Times New Roman" w:cs="Times New Roman"/>
          <w:sz w:val="22"/>
          <w:szCs w:val="22"/>
          <w:lang w:val="ro-RO"/>
        </w:rPr>
        <w:t>ă</w:t>
      </w:r>
      <w:r w:rsidR="0017795F" w:rsidRPr="00F433EC">
        <w:rPr>
          <w:rFonts w:ascii="Times New Roman" w:hAnsi="Times New Roman" w:cs="Times New Roman"/>
          <w:sz w:val="22"/>
          <w:szCs w:val="22"/>
          <w:lang w:val="ro-RO"/>
        </w:rPr>
        <w:t xml:space="preserve"> de evaluare pentru fiecare lucrare (</w:t>
      </w:r>
      <w:r w:rsidRPr="00F433EC">
        <w:rPr>
          <w:rFonts w:ascii="Times New Roman" w:hAnsi="Times New Roman" w:cs="Times New Roman"/>
          <w:sz w:val="22"/>
          <w:szCs w:val="22"/>
          <w:lang w:val="ro-RO"/>
        </w:rPr>
        <w:t xml:space="preserve">atât </w:t>
      </w:r>
      <w:r w:rsidR="0017795F" w:rsidRPr="00F433EC">
        <w:rPr>
          <w:rFonts w:ascii="Times New Roman" w:hAnsi="Times New Roman" w:cs="Times New Roman"/>
          <w:sz w:val="22"/>
          <w:szCs w:val="22"/>
          <w:lang w:val="ro-RO"/>
        </w:rPr>
        <w:t xml:space="preserve">președinte </w:t>
      </w:r>
      <w:r w:rsidRPr="00F433EC">
        <w:rPr>
          <w:rFonts w:ascii="Times New Roman" w:hAnsi="Times New Roman" w:cs="Times New Roman"/>
          <w:sz w:val="22"/>
          <w:szCs w:val="22"/>
          <w:lang w:val="ro-RO"/>
        </w:rPr>
        <w:t xml:space="preserve">cât </w:t>
      </w:r>
      <w:r w:rsidR="0017795F" w:rsidRPr="00F433EC">
        <w:rPr>
          <w:rFonts w:ascii="Times New Roman" w:hAnsi="Times New Roman" w:cs="Times New Roman"/>
          <w:sz w:val="22"/>
          <w:szCs w:val="22"/>
          <w:lang w:val="ro-RO"/>
        </w:rPr>
        <w:t>și membrii comisiei)</w:t>
      </w:r>
      <w:r w:rsidRPr="00F433EC">
        <w:rPr>
          <w:rFonts w:ascii="Times New Roman" w:hAnsi="Times New Roman" w:cs="Times New Roman"/>
          <w:sz w:val="22"/>
          <w:szCs w:val="22"/>
          <w:lang w:val="ro-RO"/>
        </w:rPr>
        <w:t>;</w:t>
      </w:r>
    </w:p>
    <w:p w14:paraId="038C21D4" w14:textId="7C2BA6C5" w:rsidR="0017795F" w:rsidRPr="00F433EC" w:rsidRDefault="0017795F" w:rsidP="00F246D9">
      <w:pPr>
        <w:pStyle w:val="Listparagraf"/>
        <w:numPr>
          <w:ilvl w:val="2"/>
          <w:numId w:val="29"/>
        </w:numPr>
        <w:spacing w:before="120" w:after="120" w:line="276" w:lineRule="auto"/>
        <w:ind w:left="720"/>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Participanți</w:t>
      </w:r>
      <w:r w:rsidR="00F433EC" w:rsidRPr="00F433EC">
        <w:rPr>
          <w:rFonts w:ascii="Times New Roman" w:hAnsi="Times New Roman" w:cs="Times New Roman"/>
          <w:sz w:val="22"/>
          <w:szCs w:val="22"/>
          <w:lang w:val="ro-RO"/>
        </w:rPr>
        <w:t>;</w:t>
      </w:r>
    </w:p>
    <w:p w14:paraId="31FA8155" w14:textId="5ADE2718" w:rsidR="0017795F" w:rsidRPr="00F433EC" w:rsidRDefault="00F433EC" w:rsidP="00F433EC">
      <w:pPr>
        <w:pStyle w:val="Listparagraf"/>
        <w:numPr>
          <w:ilvl w:val="0"/>
          <w:numId w:val="32"/>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Se asigură de r</w:t>
      </w:r>
      <w:r w:rsidR="0017795F" w:rsidRPr="00F433EC">
        <w:rPr>
          <w:rFonts w:ascii="Times New Roman" w:hAnsi="Times New Roman" w:cs="Times New Roman"/>
          <w:sz w:val="22"/>
          <w:szCs w:val="22"/>
          <w:lang w:val="ro-RO"/>
        </w:rPr>
        <w:t xml:space="preserve">espectarea </w:t>
      </w:r>
      <w:r w:rsidRPr="00F433EC">
        <w:rPr>
          <w:rFonts w:ascii="Times New Roman" w:hAnsi="Times New Roman" w:cs="Times New Roman"/>
          <w:sz w:val="22"/>
          <w:szCs w:val="22"/>
          <w:lang w:val="ro-RO"/>
        </w:rPr>
        <w:t>termenelor</w:t>
      </w:r>
      <w:r w:rsidR="0017795F" w:rsidRPr="00F433EC">
        <w:rPr>
          <w:rFonts w:ascii="Times New Roman" w:hAnsi="Times New Roman" w:cs="Times New Roman"/>
          <w:sz w:val="22"/>
          <w:szCs w:val="22"/>
          <w:lang w:val="ro-RO"/>
        </w:rPr>
        <w:t xml:space="preserve"> limită de înscriere și de transmitere a abstractelor și a prezentărilor</w:t>
      </w:r>
      <w:r>
        <w:rPr>
          <w:rFonts w:ascii="Times New Roman" w:hAnsi="Times New Roman" w:cs="Times New Roman"/>
          <w:sz w:val="22"/>
          <w:szCs w:val="22"/>
          <w:lang w:val="ro-RO"/>
        </w:rPr>
        <w:t>;</w:t>
      </w:r>
    </w:p>
    <w:p w14:paraId="72406002" w14:textId="14ED72B8" w:rsidR="0017795F" w:rsidRPr="00F433EC" w:rsidRDefault="00F433EC" w:rsidP="00F433EC">
      <w:pPr>
        <w:pStyle w:val="Listparagraf"/>
        <w:numPr>
          <w:ilvl w:val="0"/>
          <w:numId w:val="32"/>
        </w:numPr>
        <w:spacing w:before="120" w:after="120" w:line="276" w:lineRule="auto"/>
        <w:jc w:val="both"/>
        <w:rPr>
          <w:rFonts w:ascii="Times New Roman" w:hAnsi="Times New Roman" w:cs="Times New Roman"/>
          <w:sz w:val="22"/>
          <w:szCs w:val="22"/>
          <w:lang w:val="ro-RO"/>
        </w:rPr>
      </w:pPr>
      <w:r>
        <w:rPr>
          <w:rFonts w:ascii="Times New Roman" w:hAnsi="Times New Roman" w:cs="Times New Roman"/>
          <w:sz w:val="22"/>
          <w:szCs w:val="22"/>
          <w:lang w:val="ro-RO"/>
        </w:rPr>
        <w:t>Furnizează</w:t>
      </w:r>
      <w:r w:rsidR="0017795F" w:rsidRPr="00F433EC">
        <w:rPr>
          <w:rFonts w:ascii="Times New Roman" w:hAnsi="Times New Roman" w:cs="Times New Roman"/>
          <w:sz w:val="22"/>
          <w:szCs w:val="22"/>
          <w:lang w:val="ro-RO"/>
        </w:rPr>
        <w:t xml:space="preserve"> informațiil</w:t>
      </w:r>
      <w:r>
        <w:rPr>
          <w:rFonts w:ascii="Times New Roman" w:hAnsi="Times New Roman" w:cs="Times New Roman"/>
          <w:sz w:val="22"/>
          <w:szCs w:val="22"/>
          <w:lang w:val="ro-RO"/>
        </w:rPr>
        <w:t>e</w:t>
      </w:r>
      <w:r w:rsidR="0017795F" w:rsidRPr="00F433EC">
        <w:rPr>
          <w:rFonts w:ascii="Times New Roman" w:hAnsi="Times New Roman" w:cs="Times New Roman"/>
          <w:sz w:val="22"/>
          <w:szCs w:val="22"/>
          <w:lang w:val="ro-RO"/>
        </w:rPr>
        <w:t xml:space="preserve"> solicitate de către comisia de evaluare</w:t>
      </w:r>
      <w:r>
        <w:rPr>
          <w:rFonts w:ascii="Times New Roman" w:hAnsi="Times New Roman" w:cs="Times New Roman"/>
          <w:sz w:val="22"/>
          <w:szCs w:val="22"/>
          <w:lang w:val="ro-RO"/>
        </w:rPr>
        <w:t>;</w:t>
      </w:r>
    </w:p>
    <w:p w14:paraId="2AB02D88" w14:textId="093DACB6" w:rsidR="0017795F" w:rsidRPr="00F433EC" w:rsidRDefault="00F433EC" w:rsidP="00F433EC">
      <w:pPr>
        <w:pStyle w:val="Listparagraf"/>
        <w:numPr>
          <w:ilvl w:val="0"/>
          <w:numId w:val="32"/>
        </w:numPr>
        <w:spacing w:before="120" w:after="120" w:line="276" w:lineRule="auto"/>
        <w:jc w:val="both"/>
        <w:rPr>
          <w:rFonts w:ascii="Times New Roman" w:hAnsi="Times New Roman" w:cs="Times New Roman"/>
          <w:sz w:val="22"/>
          <w:szCs w:val="22"/>
          <w:lang w:val="ro-RO"/>
        </w:rPr>
      </w:pPr>
      <w:r>
        <w:rPr>
          <w:rFonts w:ascii="Times New Roman" w:hAnsi="Times New Roman" w:cs="Times New Roman"/>
          <w:sz w:val="22"/>
          <w:szCs w:val="22"/>
          <w:lang w:val="ro-RO"/>
        </w:rPr>
        <w:t>Asigură</w:t>
      </w:r>
      <w:r w:rsidR="0017795F" w:rsidRPr="00F433EC">
        <w:rPr>
          <w:rFonts w:ascii="Times New Roman" w:hAnsi="Times New Roman" w:cs="Times New Roman"/>
          <w:sz w:val="22"/>
          <w:szCs w:val="22"/>
          <w:lang w:val="ro-RO"/>
        </w:rPr>
        <w:t xml:space="preserve"> originalit</w:t>
      </w:r>
      <w:r>
        <w:rPr>
          <w:rFonts w:ascii="Times New Roman" w:hAnsi="Times New Roman" w:cs="Times New Roman"/>
          <w:sz w:val="22"/>
          <w:szCs w:val="22"/>
          <w:lang w:val="ro-RO"/>
        </w:rPr>
        <w:t>atea</w:t>
      </w:r>
      <w:r w:rsidR="0017795F" w:rsidRPr="00F433EC">
        <w:rPr>
          <w:rFonts w:ascii="Times New Roman" w:hAnsi="Times New Roman" w:cs="Times New Roman"/>
          <w:sz w:val="22"/>
          <w:szCs w:val="22"/>
          <w:lang w:val="ro-RO"/>
        </w:rPr>
        <w:t xml:space="preserve"> lucrării</w:t>
      </w:r>
      <w:r>
        <w:rPr>
          <w:rFonts w:ascii="Times New Roman" w:hAnsi="Times New Roman" w:cs="Times New Roman"/>
          <w:sz w:val="22"/>
          <w:szCs w:val="22"/>
          <w:lang w:val="ro-RO"/>
        </w:rPr>
        <w:t xml:space="preserve"> înscrise în cadrul SCSS;</w:t>
      </w:r>
      <w:r w:rsidR="0017795F" w:rsidRPr="00F433EC">
        <w:rPr>
          <w:rFonts w:ascii="Times New Roman" w:hAnsi="Times New Roman" w:cs="Times New Roman"/>
          <w:sz w:val="22"/>
          <w:szCs w:val="22"/>
          <w:lang w:val="ro-RO"/>
        </w:rPr>
        <w:t xml:space="preserve"> </w:t>
      </w:r>
    </w:p>
    <w:p w14:paraId="43CF772C" w14:textId="18DCFD3A" w:rsidR="0017795F" w:rsidRPr="00F433EC" w:rsidRDefault="00F433EC" w:rsidP="00F433EC">
      <w:pPr>
        <w:pStyle w:val="Listparagraf"/>
        <w:numPr>
          <w:ilvl w:val="0"/>
          <w:numId w:val="32"/>
        </w:numPr>
        <w:spacing w:before="120" w:after="120" w:line="276" w:lineRule="auto"/>
        <w:jc w:val="both"/>
        <w:rPr>
          <w:rFonts w:ascii="Times New Roman" w:hAnsi="Times New Roman" w:cs="Times New Roman"/>
          <w:sz w:val="22"/>
          <w:szCs w:val="22"/>
          <w:lang w:val="ro-RO"/>
        </w:rPr>
      </w:pPr>
      <w:r>
        <w:rPr>
          <w:rFonts w:ascii="Times New Roman" w:hAnsi="Times New Roman" w:cs="Times New Roman"/>
          <w:sz w:val="22"/>
          <w:szCs w:val="22"/>
          <w:lang w:val="ro-RO"/>
        </w:rPr>
        <w:t>Transmite</w:t>
      </w:r>
      <w:r w:rsidR="0017795F" w:rsidRPr="00F433EC">
        <w:rPr>
          <w:rFonts w:ascii="Times New Roman" w:hAnsi="Times New Roman" w:cs="Times New Roman"/>
          <w:sz w:val="22"/>
          <w:szCs w:val="22"/>
          <w:lang w:val="ro-RO"/>
        </w:rPr>
        <w:t xml:space="preserve"> lucr</w:t>
      </w:r>
      <w:r>
        <w:rPr>
          <w:rFonts w:ascii="Times New Roman" w:hAnsi="Times New Roman" w:cs="Times New Roman"/>
          <w:sz w:val="22"/>
          <w:szCs w:val="22"/>
          <w:lang w:val="ro-RO"/>
        </w:rPr>
        <w:t>area</w:t>
      </w:r>
      <w:r w:rsidR="0017795F" w:rsidRPr="00F433EC">
        <w:rPr>
          <w:rFonts w:ascii="Times New Roman" w:hAnsi="Times New Roman" w:cs="Times New Roman"/>
          <w:sz w:val="22"/>
          <w:szCs w:val="22"/>
          <w:lang w:val="ro-RO"/>
        </w:rPr>
        <w:t xml:space="preserve"> în variantă finală</w:t>
      </w:r>
      <w:r>
        <w:rPr>
          <w:rFonts w:ascii="Times New Roman" w:hAnsi="Times New Roman" w:cs="Times New Roman"/>
          <w:sz w:val="22"/>
          <w:szCs w:val="22"/>
          <w:lang w:val="ro-RO"/>
        </w:rPr>
        <w:t>;</w:t>
      </w:r>
    </w:p>
    <w:p w14:paraId="091BB8BE" w14:textId="1EED4D72" w:rsidR="0017795F" w:rsidRPr="00F433EC" w:rsidRDefault="00F433EC" w:rsidP="00F433EC">
      <w:pPr>
        <w:pStyle w:val="Listparagraf"/>
        <w:numPr>
          <w:ilvl w:val="0"/>
          <w:numId w:val="32"/>
        </w:numPr>
        <w:spacing w:before="120" w:after="120" w:line="276" w:lineRule="auto"/>
        <w:jc w:val="both"/>
        <w:rPr>
          <w:rFonts w:ascii="Times New Roman" w:hAnsi="Times New Roman" w:cs="Times New Roman"/>
          <w:sz w:val="22"/>
          <w:szCs w:val="22"/>
          <w:lang w:val="ro-RO"/>
        </w:rPr>
      </w:pPr>
      <w:r>
        <w:rPr>
          <w:rFonts w:ascii="Times New Roman" w:hAnsi="Times New Roman" w:cs="Times New Roman"/>
          <w:sz w:val="22"/>
          <w:szCs w:val="22"/>
          <w:lang w:val="ro-RO"/>
        </w:rPr>
        <w:t>Respectă</w:t>
      </w:r>
      <w:r w:rsidR="0017795F" w:rsidRPr="00F433EC">
        <w:rPr>
          <w:rFonts w:ascii="Times New Roman" w:hAnsi="Times New Roman" w:cs="Times New Roman"/>
          <w:sz w:val="22"/>
          <w:szCs w:val="22"/>
          <w:lang w:val="ro-RO"/>
        </w:rPr>
        <w:t xml:space="preserve"> normelor de conduită academică pe întreg parcursul de desfășurare a SCSS</w:t>
      </w:r>
      <w:r>
        <w:rPr>
          <w:rFonts w:ascii="Times New Roman" w:hAnsi="Times New Roman" w:cs="Times New Roman"/>
          <w:sz w:val="22"/>
          <w:szCs w:val="22"/>
          <w:lang w:val="ro-RO"/>
        </w:rPr>
        <w:t>.</w:t>
      </w:r>
    </w:p>
    <w:p w14:paraId="078AF7C4" w14:textId="15F863F1" w:rsidR="0017795F" w:rsidRPr="00F433EC" w:rsidRDefault="00F433EC" w:rsidP="00F246D9">
      <w:pPr>
        <w:pStyle w:val="Listparagraf"/>
        <w:numPr>
          <w:ilvl w:val="2"/>
          <w:numId w:val="29"/>
        </w:numPr>
        <w:spacing w:before="120" w:after="120" w:line="276" w:lineRule="auto"/>
        <w:ind w:left="720"/>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Res</w:t>
      </w:r>
      <w:r>
        <w:rPr>
          <w:rFonts w:ascii="Times New Roman" w:hAnsi="Times New Roman" w:cs="Times New Roman"/>
          <w:sz w:val="22"/>
          <w:szCs w:val="22"/>
          <w:lang w:val="ro-RO"/>
        </w:rPr>
        <w:t>p</w:t>
      </w:r>
      <w:r w:rsidRPr="00F433EC">
        <w:rPr>
          <w:rFonts w:ascii="Times New Roman" w:hAnsi="Times New Roman" w:cs="Times New Roman"/>
          <w:sz w:val="22"/>
          <w:szCs w:val="22"/>
          <w:lang w:val="ro-RO"/>
        </w:rPr>
        <w:t>onsabilului</w:t>
      </w:r>
      <w:r w:rsidR="0017795F" w:rsidRPr="00F433EC">
        <w:rPr>
          <w:rFonts w:ascii="Times New Roman" w:hAnsi="Times New Roman" w:cs="Times New Roman"/>
          <w:sz w:val="22"/>
          <w:szCs w:val="22"/>
          <w:lang w:val="ro-RO"/>
        </w:rPr>
        <w:t xml:space="preserve"> la nivelul facultății și/sau departamentului</w:t>
      </w:r>
      <w:r>
        <w:rPr>
          <w:rFonts w:ascii="Times New Roman" w:hAnsi="Times New Roman" w:cs="Times New Roman"/>
          <w:sz w:val="22"/>
          <w:szCs w:val="22"/>
          <w:lang w:val="ro-RO"/>
        </w:rPr>
        <w:t>:</w:t>
      </w:r>
    </w:p>
    <w:p w14:paraId="794FCA27" w14:textId="0D67DC6E" w:rsidR="0017795F" w:rsidRDefault="00F433EC" w:rsidP="00F433EC">
      <w:pPr>
        <w:pStyle w:val="Listparagraf"/>
        <w:numPr>
          <w:ilvl w:val="0"/>
          <w:numId w:val="33"/>
        </w:numPr>
        <w:spacing w:before="120" w:after="120" w:line="276" w:lineRule="auto"/>
        <w:jc w:val="both"/>
        <w:rPr>
          <w:rFonts w:ascii="Times New Roman" w:hAnsi="Times New Roman" w:cs="Times New Roman"/>
          <w:sz w:val="22"/>
          <w:szCs w:val="22"/>
          <w:lang w:val="ro-RO"/>
        </w:rPr>
      </w:pPr>
      <w:r>
        <w:rPr>
          <w:rFonts w:ascii="Times New Roman" w:hAnsi="Times New Roman" w:cs="Times New Roman"/>
          <w:sz w:val="22"/>
          <w:szCs w:val="22"/>
          <w:lang w:val="ro-RO"/>
        </w:rPr>
        <w:t>Asigură r</w:t>
      </w:r>
      <w:r w:rsidR="0017795F" w:rsidRPr="00F433EC">
        <w:rPr>
          <w:rFonts w:ascii="Times New Roman" w:hAnsi="Times New Roman" w:cs="Times New Roman"/>
          <w:sz w:val="22"/>
          <w:szCs w:val="22"/>
          <w:lang w:val="ro-RO"/>
        </w:rPr>
        <w:t>epartizarea lucrărilor pe secțiuni</w:t>
      </w:r>
      <w:r>
        <w:rPr>
          <w:rFonts w:ascii="Times New Roman" w:hAnsi="Times New Roman" w:cs="Times New Roman"/>
          <w:sz w:val="22"/>
          <w:szCs w:val="22"/>
          <w:lang w:val="ro-RO"/>
        </w:rPr>
        <w:t>;</w:t>
      </w:r>
    </w:p>
    <w:p w14:paraId="1FC0BF59" w14:textId="55F499EE" w:rsidR="00F433EC" w:rsidRPr="00F433EC" w:rsidRDefault="00F433EC" w:rsidP="00F433EC">
      <w:pPr>
        <w:pStyle w:val="Listparagraf"/>
        <w:numPr>
          <w:ilvl w:val="0"/>
          <w:numId w:val="33"/>
        </w:numPr>
        <w:spacing w:before="120" w:after="120" w:line="276" w:lineRule="auto"/>
        <w:jc w:val="both"/>
        <w:rPr>
          <w:rFonts w:ascii="Times New Roman" w:hAnsi="Times New Roman" w:cs="Times New Roman"/>
          <w:sz w:val="22"/>
          <w:szCs w:val="22"/>
          <w:lang w:val="ro-RO"/>
        </w:rPr>
      </w:pPr>
      <w:r>
        <w:rPr>
          <w:rFonts w:ascii="Times New Roman" w:hAnsi="Times New Roman" w:cs="Times New Roman"/>
          <w:sz w:val="22"/>
          <w:szCs w:val="22"/>
          <w:lang w:val="ro-RO"/>
        </w:rPr>
        <w:t xml:space="preserve">Creează canalele necesare pe </w:t>
      </w:r>
      <w:proofErr w:type="spellStart"/>
      <w:r>
        <w:rPr>
          <w:rFonts w:ascii="Times New Roman" w:hAnsi="Times New Roman" w:cs="Times New Roman"/>
          <w:sz w:val="22"/>
          <w:szCs w:val="22"/>
          <w:lang w:val="ro-RO"/>
        </w:rPr>
        <w:t>Teams</w:t>
      </w:r>
      <w:proofErr w:type="spellEnd"/>
      <w:r>
        <w:rPr>
          <w:rFonts w:ascii="Times New Roman" w:hAnsi="Times New Roman" w:cs="Times New Roman"/>
          <w:sz w:val="22"/>
          <w:szCs w:val="22"/>
          <w:lang w:val="ro-RO"/>
        </w:rPr>
        <w:t xml:space="preserve"> și se asigură că toate sălile propuse sunt disponibile și centralizate;</w:t>
      </w:r>
    </w:p>
    <w:p w14:paraId="050B43F7" w14:textId="22D61BAB" w:rsidR="0017795F" w:rsidRPr="00F433EC" w:rsidRDefault="00F433EC" w:rsidP="00F433EC">
      <w:pPr>
        <w:pStyle w:val="Listparagraf"/>
        <w:numPr>
          <w:ilvl w:val="0"/>
          <w:numId w:val="33"/>
        </w:numPr>
        <w:spacing w:before="120" w:after="120" w:line="276" w:lineRule="auto"/>
        <w:jc w:val="both"/>
        <w:rPr>
          <w:rFonts w:ascii="Times New Roman" w:hAnsi="Times New Roman" w:cs="Times New Roman"/>
          <w:sz w:val="22"/>
          <w:szCs w:val="22"/>
          <w:lang w:val="ro-RO"/>
        </w:rPr>
      </w:pPr>
      <w:r>
        <w:rPr>
          <w:rFonts w:ascii="Times New Roman" w:hAnsi="Times New Roman" w:cs="Times New Roman"/>
          <w:sz w:val="22"/>
          <w:szCs w:val="22"/>
          <w:lang w:val="ro-RO"/>
        </w:rPr>
        <w:t>Propunere</w:t>
      </w:r>
      <w:r w:rsidR="0017795F" w:rsidRPr="00F433EC">
        <w:rPr>
          <w:rFonts w:ascii="Times New Roman" w:hAnsi="Times New Roman" w:cs="Times New Roman"/>
          <w:sz w:val="22"/>
          <w:szCs w:val="22"/>
          <w:lang w:val="ro-RO"/>
        </w:rPr>
        <w:t xml:space="preserve"> </w:t>
      </w:r>
      <w:r>
        <w:rPr>
          <w:rFonts w:ascii="Times New Roman" w:hAnsi="Times New Roman" w:cs="Times New Roman"/>
          <w:sz w:val="22"/>
          <w:szCs w:val="22"/>
          <w:lang w:val="ro-RO"/>
        </w:rPr>
        <w:t>spre</w:t>
      </w:r>
      <w:r w:rsidR="0017795F" w:rsidRPr="00F433EC">
        <w:rPr>
          <w:rFonts w:ascii="Times New Roman" w:hAnsi="Times New Roman" w:cs="Times New Roman"/>
          <w:sz w:val="22"/>
          <w:szCs w:val="22"/>
          <w:lang w:val="ro-RO"/>
        </w:rPr>
        <w:t xml:space="preserve"> aproba</w:t>
      </w:r>
      <w:r>
        <w:rPr>
          <w:rFonts w:ascii="Times New Roman" w:hAnsi="Times New Roman" w:cs="Times New Roman"/>
          <w:sz w:val="22"/>
          <w:szCs w:val="22"/>
          <w:lang w:val="ro-RO"/>
        </w:rPr>
        <w:t>re</w:t>
      </w:r>
      <w:r w:rsidR="0017795F" w:rsidRPr="00F433EC">
        <w:rPr>
          <w:rFonts w:ascii="Times New Roman" w:hAnsi="Times New Roman" w:cs="Times New Roman"/>
          <w:sz w:val="22"/>
          <w:szCs w:val="22"/>
          <w:lang w:val="ro-RO"/>
        </w:rPr>
        <w:t xml:space="preserve"> comisiil</w:t>
      </w:r>
      <w:r>
        <w:rPr>
          <w:rFonts w:ascii="Times New Roman" w:hAnsi="Times New Roman" w:cs="Times New Roman"/>
          <w:sz w:val="22"/>
          <w:szCs w:val="22"/>
          <w:lang w:val="ro-RO"/>
        </w:rPr>
        <w:t>e</w:t>
      </w:r>
      <w:r w:rsidR="0017795F" w:rsidRPr="00F433EC">
        <w:rPr>
          <w:rFonts w:ascii="Times New Roman" w:hAnsi="Times New Roman" w:cs="Times New Roman"/>
          <w:sz w:val="22"/>
          <w:szCs w:val="22"/>
          <w:lang w:val="ro-RO"/>
        </w:rPr>
        <w:t xml:space="preserve"> pentru fiecare secțiune la nivel local</w:t>
      </w:r>
      <w:r>
        <w:rPr>
          <w:rFonts w:ascii="Times New Roman" w:hAnsi="Times New Roman" w:cs="Times New Roman"/>
          <w:sz w:val="22"/>
          <w:szCs w:val="22"/>
          <w:lang w:val="ro-RO"/>
        </w:rPr>
        <w:t>;</w:t>
      </w:r>
    </w:p>
    <w:p w14:paraId="20D65657" w14:textId="7EE9DCC6" w:rsidR="0017795F" w:rsidRDefault="0017795F" w:rsidP="00F433EC">
      <w:pPr>
        <w:pStyle w:val="Listparagraf"/>
        <w:numPr>
          <w:ilvl w:val="0"/>
          <w:numId w:val="33"/>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Centralizează listele cu statele de plată, grilele de evaluare și le transmite către decan/director de departament și se asigură de încărcare documentelor în canalul de </w:t>
      </w:r>
      <w:proofErr w:type="spellStart"/>
      <w:r w:rsidR="00F433EC">
        <w:rPr>
          <w:rFonts w:ascii="Times New Roman" w:hAnsi="Times New Roman" w:cs="Times New Roman"/>
          <w:sz w:val="22"/>
          <w:szCs w:val="22"/>
          <w:lang w:val="ro-RO"/>
        </w:rPr>
        <w:t>T</w:t>
      </w:r>
      <w:r w:rsidRPr="00F433EC">
        <w:rPr>
          <w:rFonts w:ascii="Times New Roman" w:hAnsi="Times New Roman" w:cs="Times New Roman"/>
          <w:sz w:val="22"/>
          <w:szCs w:val="22"/>
          <w:lang w:val="ro-RO"/>
        </w:rPr>
        <w:t>eams</w:t>
      </w:r>
      <w:proofErr w:type="spellEnd"/>
      <w:r w:rsidRPr="00F433EC">
        <w:rPr>
          <w:rFonts w:ascii="Times New Roman" w:hAnsi="Times New Roman" w:cs="Times New Roman"/>
          <w:sz w:val="22"/>
          <w:szCs w:val="22"/>
          <w:lang w:val="ro-RO"/>
        </w:rPr>
        <w:t xml:space="preserve"> alocat și se asigură de elaborarea actelor necesare de plată</w:t>
      </w:r>
      <w:r w:rsidR="00F433EC">
        <w:rPr>
          <w:rFonts w:ascii="Times New Roman" w:hAnsi="Times New Roman" w:cs="Times New Roman"/>
          <w:sz w:val="22"/>
          <w:szCs w:val="22"/>
          <w:lang w:val="ro-RO"/>
        </w:rPr>
        <w:t>;</w:t>
      </w:r>
    </w:p>
    <w:p w14:paraId="7AB165E6" w14:textId="68EA16ED" w:rsidR="00DE6C64" w:rsidRPr="00F433EC" w:rsidRDefault="00DE6C64" w:rsidP="00F433EC">
      <w:pPr>
        <w:pStyle w:val="Listparagraf"/>
        <w:numPr>
          <w:ilvl w:val="0"/>
          <w:numId w:val="33"/>
        </w:numPr>
        <w:spacing w:before="120" w:after="120" w:line="276" w:lineRule="auto"/>
        <w:jc w:val="both"/>
        <w:rPr>
          <w:rFonts w:ascii="Times New Roman" w:hAnsi="Times New Roman" w:cs="Times New Roman"/>
          <w:sz w:val="22"/>
          <w:szCs w:val="22"/>
          <w:lang w:val="ro-RO"/>
        </w:rPr>
      </w:pPr>
      <w:r>
        <w:rPr>
          <w:rFonts w:ascii="Times New Roman" w:hAnsi="Times New Roman" w:cs="Times New Roman"/>
          <w:sz w:val="22"/>
          <w:szCs w:val="22"/>
          <w:lang w:val="ro-RO"/>
        </w:rPr>
        <w:t>Asigură preluarea diplomelor tipărite și înmânarea lor tuturor premianților;</w:t>
      </w:r>
    </w:p>
    <w:p w14:paraId="59BB1B4D" w14:textId="5BD59C2A" w:rsidR="0017795F" w:rsidRPr="00F433EC" w:rsidRDefault="0017795F" w:rsidP="00F433EC">
      <w:pPr>
        <w:pStyle w:val="Listparagraf"/>
        <w:numPr>
          <w:ilvl w:val="0"/>
          <w:numId w:val="33"/>
        </w:num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Centraliz</w:t>
      </w:r>
      <w:r w:rsidR="00DE6C64">
        <w:rPr>
          <w:rFonts w:ascii="Times New Roman" w:hAnsi="Times New Roman" w:cs="Times New Roman"/>
          <w:sz w:val="22"/>
          <w:szCs w:val="22"/>
          <w:lang w:val="ro-RO"/>
        </w:rPr>
        <w:t>ează</w:t>
      </w:r>
      <w:r w:rsidRPr="00F433EC">
        <w:rPr>
          <w:rFonts w:ascii="Times New Roman" w:hAnsi="Times New Roman" w:cs="Times New Roman"/>
          <w:sz w:val="22"/>
          <w:szCs w:val="22"/>
          <w:lang w:val="ro-RO"/>
        </w:rPr>
        <w:t xml:space="preserve"> baza de date</w:t>
      </w:r>
      <w:r w:rsidR="00DE6C64">
        <w:rPr>
          <w:rFonts w:ascii="Times New Roman" w:hAnsi="Times New Roman" w:cs="Times New Roman"/>
          <w:sz w:val="22"/>
          <w:szCs w:val="22"/>
          <w:lang w:val="ro-RO"/>
        </w:rPr>
        <w:t xml:space="preserve"> cu informațiile pentru</w:t>
      </w:r>
      <w:r w:rsidRPr="00F433EC">
        <w:rPr>
          <w:rFonts w:ascii="Times New Roman" w:hAnsi="Times New Roman" w:cs="Times New Roman"/>
          <w:sz w:val="22"/>
          <w:szCs w:val="22"/>
          <w:lang w:val="ro-RO"/>
        </w:rPr>
        <w:t xml:space="preserve"> generarea</w:t>
      </w:r>
      <w:r w:rsidR="00DE6C64">
        <w:rPr>
          <w:rFonts w:ascii="Times New Roman" w:hAnsi="Times New Roman" w:cs="Times New Roman"/>
          <w:sz w:val="22"/>
          <w:szCs w:val="22"/>
          <w:lang w:val="ro-RO"/>
        </w:rPr>
        <w:t xml:space="preserve"> și acordarea</w:t>
      </w:r>
      <w:r w:rsidRPr="00F433EC">
        <w:rPr>
          <w:rFonts w:ascii="Times New Roman" w:hAnsi="Times New Roman" w:cs="Times New Roman"/>
          <w:sz w:val="22"/>
          <w:szCs w:val="22"/>
          <w:lang w:val="ro-RO"/>
        </w:rPr>
        <w:t xml:space="preserve"> diplomelor</w:t>
      </w:r>
      <w:r w:rsidR="00DE6C64">
        <w:rPr>
          <w:rFonts w:ascii="Times New Roman" w:hAnsi="Times New Roman" w:cs="Times New Roman"/>
          <w:sz w:val="22"/>
          <w:szCs w:val="22"/>
          <w:lang w:val="ro-RO"/>
        </w:rPr>
        <w:t>.</w:t>
      </w:r>
    </w:p>
    <w:p w14:paraId="7A132EB0" w14:textId="48A4D4D0" w:rsidR="0017795F" w:rsidRPr="00F433EC" w:rsidRDefault="0017795F" w:rsidP="00F246D9">
      <w:pPr>
        <w:pStyle w:val="Listparagraf"/>
        <w:numPr>
          <w:ilvl w:val="2"/>
          <w:numId w:val="29"/>
        </w:numPr>
        <w:spacing w:before="120" w:after="120" w:line="276" w:lineRule="auto"/>
        <w:ind w:left="720"/>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Cadru</w:t>
      </w:r>
      <w:r w:rsidR="00DE6C64">
        <w:rPr>
          <w:rFonts w:ascii="Times New Roman" w:hAnsi="Times New Roman" w:cs="Times New Roman"/>
          <w:sz w:val="22"/>
          <w:szCs w:val="22"/>
          <w:lang w:val="ro-RO"/>
        </w:rPr>
        <w:t>l</w:t>
      </w:r>
      <w:r w:rsidRPr="00F433EC">
        <w:rPr>
          <w:rFonts w:ascii="Times New Roman" w:hAnsi="Times New Roman" w:cs="Times New Roman"/>
          <w:sz w:val="22"/>
          <w:szCs w:val="22"/>
          <w:lang w:val="ro-RO"/>
        </w:rPr>
        <w:t xml:space="preserve"> didactic coordonator</w:t>
      </w:r>
      <w:r w:rsidR="00DE6C64">
        <w:rPr>
          <w:rFonts w:ascii="Times New Roman" w:hAnsi="Times New Roman" w:cs="Times New Roman"/>
          <w:sz w:val="22"/>
          <w:szCs w:val="22"/>
          <w:lang w:val="ro-RO"/>
        </w:rPr>
        <w:t>;</w:t>
      </w:r>
    </w:p>
    <w:p w14:paraId="68144E1B" w14:textId="5B3D7CC0" w:rsidR="00DE6C64" w:rsidRDefault="00DE6C64" w:rsidP="00DE6C64">
      <w:pPr>
        <w:pStyle w:val="Listparagraf"/>
        <w:numPr>
          <w:ilvl w:val="0"/>
          <w:numId w:val="34"/>
        </w:numPr>
        <w:spacing w:before="120" w:after="120" w:line="276" w:lineRule="auto"/>
        <w:jc w:val="both"/>
        <w:rPr>
          <w:rFonts w:ascii="Times New Roman" w:hAnsi="Times New Roman" w:cs="Times New Roman"/>
          <w:sz w:val="22"/>
          <w:szCs w:val="22"/>
          <w:lang w:val="ro-RO"/>
        </w:rPr>
      </w:pPr>
      <w:r>
        <w:rPr>
          <w:rFonts w:ascii="Times New Roman" w:hAnsi="Times New Roman" w:cs="Times New Roman"/>
          <w:sz w:val="22"/>
          <w:szCs w:val="22"/>
          <w:lang w:val="ro-RO"/>
        </w:rPr>
        <w:t>Se asigură de calitatea și originalitatea lucrării înscrise în cadrul SCSS pentru care are capacitata de Coordonator;</w:t>
      </w:r>
    </w:p>
    <w:p w14:paraId="32D10FFA" w14:textId="063E379E" w:rsidR="00DE6C64" w:rsidRDefault="00DE6C64" w:rsidP="00DE6C64">
      <w:pPr>
        <w:pStyle w:val="Listparagraf"/>
        <w:numPr>
          <w:ilvl w:val="0"/>
          <w:numId w:val="34"/>
        </w:numPr>
        <w:spacing w:before="120" w:after="120" w:line="276" w:lineRule="auto"/>
        <w:jc w:val="both"/>
        <w:rPr>
          <w:rFonts w:ascii="Times New Roman" w:hAnsi="Times New Roman" w:cs="Times New Roman"/>
          <w:sz w:val="22"/>
          <w:szCs w:val="22"/>
          <w:lang w:val="ro-RO"/>
        </w:rPr>
      </w:pPr>
      <w:r>
        <w:rPr>
          <w:rFonts w:ascii="Times New Roman" w:hAnsi="Times New Roman" w:cs="Times New Roman"/>
          <w:sz w:val="22"/>
          <w:szCs w:val="22"/>
          <w:lang w:val="ro-RO"/>
        </w:rPr>
        <w:t>Validează abstractul lucrării înscrise în concurs.</w:t>
      </w:r>
    </w:p>
    <w:p w14:paraId="1668136E" w14:textId="1E4A2DD8" w:rsidR="00DE6C64" w:rsidRPr="00F433EC" w:rsidRDefault="00DE6C64" w:rsidP="00DE6C64">
      <w:pPr>
        <w:spacing w:before="120" w:after="120" w:line="276" w:lineRule="auto"/>
        <w:jc w:val="both"/>
        <w:rPr>
          <w:rFonts w:ascii="Times New Roman" w:hAnsi="Times New Roman" w:cs="Times New Roman"/>
          <w:b/>
          <w:bCs/>
          <w:sz w:val="22"/>
          <w:szCs w:val="22"/>
          <w:lang w:val="ro-RO"/>
        </w:rPr>
      </w:pPr>
      <w:r w:rsidRPr="00F433EC">
        <w:rPr>
          <w:rFonts w:ascii="Times New Roman" w:hAnsi="Times New Roman" w:cs="Times New Roman"/>
          <w:b/>
          <w:bCs/>
          <w:sz w:val="22"/>
          <w:szCs w:val="22"/>
          <w:lang w:val="ro-RO"/>
        </w:rPr>
        <w:t>Art.1</w:t>
      </w:r>
      <w:r>
        <w:rPr>
          <w:rFonts w:ascii="Times New Roman" w:hAnsi="Times New Roman" w:cs="Times New Roman"/>
          <w:b/>
          <w:bCs/>
          <w:sz w:val="22"/>
          <w:szCs w:val="22"/>
          <w:lang w:val="ro-RO"/>
        </w:rPr>
        <w:t>4</w:t>
      </w:r>
      <w:r w:rsidRPr="00F433EC">
        <w:rPr>
          <w:rFonts w:ascii="Times New Roman" w:hAnsi="Times New Roman" w:cs="Times New Roman"/>
          <w:b/>
          <w:bCs/>
          <w:sz w:val="22"/>
          <w:szCs w:val="22"/>
          <w:lang w:val="ro-RO"/>
        </w:rPr>
        <w:t xml:space="preserve">. </w:t>
      </w:r>
      <w:r>
        <w:rPr>
          <w:rFonts w:ascii="Times New Roman" w:hAnsi="Times New Roman" w:cs="Times New Roman"/>
          <w:b/>
          <w:bCs/>
          <w:sz w:val="22"/>
          <w:szCs w:val="22"/>
          <w:lang w:val="ro-RO"/>
        </w:rPr>
        <w:t>Dispoziții finale</w:t>
      </w:r>
    </w:p>
    <w:p w14:paraId="0B2912E5" w14:textId="77777777" w:rsidR="00DE6C64" w:rsidRDefault="00C86A6C" w:rsidP="00C86A6C">
      <w:pPr>
        <w:pStyle w:val="Listparagraf"/>
        <w:numPr>
          <w:ilvl w:val="0"/>
          <w:numId w:val="35"/>
        </w:numPr>
        <w:spacing w:before="120" w:after="120" w:line="276" w:lineRule="auto"/>
        <w:jc w:val="both"/>
        <w:rPr>
          <w:rFonts w:ascii="Times New Roman" w:hAnsi="Times New Roman" w:cs="Times New Roman"/>
          <w:sz w:val="22"/>
          <w:szCs w:val="22"/>
          <w:lang w:val="ro-RO"/>
        </w:rPr>
      </w:pPr>
      <w:r w:rsidRPr="00DE6C64">
        <w:rPr>
          <w:rFonts w:ascii="Times New Roman" w:hAnsi="Times New Roman" w:cs="Times New Roman"/>
          <w:sz w:val="22"/>
          <w:szCs w:val="22"/>
          <w:lang w:val="ro-RO"/>
        </w:rPr>
        <w:t>Participarea la Sesiunea de comunicări Științifice Studențești implică luarea la cunoștință și acceptare integrală a prevederilor prezentului regulament, inclusiv caracterul final și necontestabil al deciziilor comisiei de evaluare.</w:t>
      </w:r>
    </w:p>
    <w:p w14:paraId="2FC0E023" w14:textId="77777777" w:rsidR="00DE6C64" w:rsidRDefault="00C86A6C" w:rsidP="00C86A6C">
      <w:pPr>
        <w:pStyle w:val="Listparagraf"/>
        <w:numPr>
          <w:ilvl w:val="0"/>
          <w:numId w:val="35"/>
        </w:numPr>
        <w:spacing w:before="120" w:after="120" w:line="276" w:lineRule="auto"/>
        <w:jc w:val="both"/>
        <w:rPr>
          <w:rFonts w:ascii="Times New Roman" w:hAnsi="Times New Roman" w:cs="Times New Roman"/>
          <w:sz w:val="22"/>
          <w:szCs w:val="22"/>
          <w:lang w:val="ro-RO"/>
        </w:rPr>
      </w:pPr>
      <w:r w:rsidRPr="00DE6C64">
        <w:rPr>
          <w:rFonts w:ascii="Times New Roman" w:hAnsi="Times New Roman" w:cs="Times New Roman"/>
          <w:sz w:val="22"/>
          <w:szCs w:val="22"/>
          <w:lang w:val="ro-RO"/>
        </w:rPr>
        <w:t>Toate lucrările prezentate în cadrul Secțiunilor se arhivează timp de 1 an.</w:t>
      </w:r>
    </w:p>
    <w:p w14:paraId="04F7D9C1" w14:textId="77777777" w:rsidR="00DE6C64" w:rsidRDefault="00C86A6C" w:rsidP="00C86A6C">
      <w:pPr>
        <w:pStyle w:val="Listparagraf"/>
        <w:numPr>
          <w:ilvl w:val="0"/>
          <w:numId w:val="35"/>
        </w:numPr>
        <w:spacing w:before="120" w:after="120" w:line="276" w:lineRule="auto"/>
        <w:jc w:val="both"/>
        <w:rPr>
          <w:rFonts w:ascii="Times New Roman" w:hAnsi="Times New Roman" w:cs="Times New Roman"/>
          <w:sz w:val="22"/>
          <w:szCs w:val="22"/>
          <w:lang w:val="ro-RO"/>
        </w:rPr>
      </w:pPr>
      <w:r w:rsidRPr="00DE6C64">
        <w:rPr>
          <w:rFonts w:ascii="Times New Roman" w:hAnsi="Times New Roman" w:cs="Times New Roman"/>
          <w:sz w:val="22"/>
          <w:szCs w:val="22"/>
          <w:lang w:val="ro-RO"/>
        </w:rPr>
        <w:lastRenderedPageBreak/>
        <w:t>Prezentul Regulament poate suferi unele modificări, în funcție de modul de desfășurare a activităților didactice.</w:t>
      </w:r>
    </w:p>
    <w:p w14:paraId="1DEAF40D" w14:textId="6A34C1B3" w:rsidR="00C86A6C" w:rsidRPr="00DE6C64" w:rsidRDefault="00C86A6C" w:rsidP="00C86A6C">
      <w:pPr>
        <w:pStyle w:val="Listparagraf"/>
        <w:numPr>
          <w:ilvl w:val="0"/>
          <w:numId w:val="35"/>
        </w:numPr>
        <w:spacing w:before="120" w:after="120" w:line="276" w:lineRule="auto"/>
        <w:jc w:val="both"/>
        <w:rPr>
          <w:rFonts w:ascii="Times New Roman" w:hAnsi="Times New Roman" w:cs="Times New Roman"/>
          <w:sz w:val="22"/>
          <w:szCs w:val="22"/>
          <w:lang w:val="ro-RO"/>
        </w:rPr>
      </w:pPr>
      <w:r w:rsidRPr="00DE6C64">
        <w:rPr>
          <w:rFonts w:ascii="Times New Roman" w:hAnsi="Times New Roman" w:cs="Times New Roman"/>
          <w:sz w:val="22"/>
          <w:szCs w:val="22"/>
          <w:lang w:val="ro-RO"/>
        </w:rPr>
        <w:t>La data intrării în vigoare a prezentului regulament, se abrogă toate reglementările interne anterioare privind organizarea Sesiunii de Comunicări Științifice Studențești.</w:t>
      </w:r>
    </w:p>
    <w:p w14:paraId="2B8D5EE9"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p>
    <w:p w14:paraId="15637752" w14:textId="77777777" w:rsidR="006877BD" w:rsidRDefault="006877BD">
      <w:pPr>
        <w:rPr>
          <w:rFonts w:asciiTheme="majorHAnsi" w:eastAsiaTheme="majorEastAsia" w:hAnsiTheme="majorHAnsi" w:cstheme="majorBidi"/>
          <w:color w:val="0F4761" w:themeColor="accent1" w:themeShade="BF"/>
          <w:sz w:val="32"/>
          <w:szCs w:val="32"/>
          <w:lang w:val="ro-RO"/>
        </w:rPr>
      </w:pPr>
      <w:r>
        <w:rPr>
          <w:lang w:val="ro-RO"/>
        </w:rPr>
        <w:br w:type="page"/>
      </w:r>
    </w:p>
    <w:p w14:paraId="235134FC" w14:textId="68BF7E77" w:rsidR="006877BD" w:rsidRPr="00F433EC" w:rsidRDefault="006877BD" w:rsidP="006877BD">
      <w:pPr>
        <w:pStyle w:val="Titlu2"/>
        <w:rPr>
          <w:lang w:val="ro-RO"/>
        </w:rPr>
      </w:pPr>
      <w:r w:rsidRPr="00F433EC">
        <w:rPr>
          <w:lang w:val="ro-RO"/>
        </w:rPr>
        <w:lastRenderedPageBreak/>
        <w:t xml:space="preserve">Capitolul </w:t>
      </w:r>
      <w:r>
        <w:rPr>
          <w:lang w:val="ro-RO"/>
        </w:rPr>
        <w:t>6</w:t>
      </w:r>
      <w:r w:rsidRPr="00F433EC">
        <w:rPr>
          <w:lang w:val="ro-RO"/>
        </w:rPr>
        <w:t xml:space="preserve">. </w:t>
      </w:r>
      <w:r>
        <w:rPr>
          <w:lang w:val="ro-RO"/>
        </w:rPr>
        <w:t>Anexe</w:t>
      </w:r>
    </w:p>
    <w:p w14:paraId="4435D162" w14:textId="0479B69F" w:rsidR="00C86A6C" w:rsidRPr="00F433EC" w:rsidRDefault="00C86A6C" w:rsidP="006877BD">
      <w:pPr>
        <w:spacing w:before="120" w:after="120" w:line="276" w:lineRule="auto"/>
        <w:jc w:val="right"/>
        <w:rPr>
          <w:rFonts w:ascii="Times New Roman" w:hAnsi="Times New Roman" w:cs="Times New Roman"/>
          <w:sz w:val="22"/>
          <w:szCs w:val="22"/>
          <w:lang w:val="ro-RO"/>
        </w:rPr>
      </w:pPr>
      <w:r w:rsidRPr="00F433EC">
        <w:rPr>
          <w:rFonts w:ascii="Times New Roman" w:hAnsi="Times New Roman" w:cs="Times New Roman"/>
          <w:sz w:val="22"/>
          <w:szCs w:val="22"/>
          <w:lang w:val="ro-RO"/>
        </w:rPr>
        <w:t>Anexa nr.</w:t>
      </w:r>
      <w:r w:rsidR="006877BD">
        <w:rPr>
          <w:rFonts w:ascii="Times New Roman" w:hAnsi="Times New Roman" w:cs="Times New Roman"/>
          <w:sz w:val="22"/>
          <w:szCs w:val="22"/>
          <w:lang w:val="ro-RO"/>
        </w:rPr>
        <w:t>1</w:t>
      </w:r>
    </w:p>
    <w:p w14:paraId="5FAE7D8F" w14:textId="77777777" w:rsidR="00C86A6C" w:rsidRPr="00F433EC" w:rsidRDefault="00C86A6C" w:rsidP="006877BD">
      <w:pPr>
        <w:spacing w:before="120" w:after="120" w:line="276" w:lineRule="auto"/>
        <w:jc w:val="center"/>
        <w:rPr>
          <w:rFonts w:ascii="Times New Roman" w:hAnsi="Times New Roman" w:cs="Times New Roman"/>
          <w:sz w:val="22"/>
          <w:szCs w:val="22"/>
          <w:lang w:val="ro-RO"/>
        </w:rPr>
      </w:pPr>
      <w:r w:rsidRPr="00F433EC">
        <w:rPr>
          <w:rFonts w:ascii="Times New Roman" w:hAnsi="Times New Roman" w:cs="Times New Roman"/>
          <w:sz w:val="22"/>
          <w:szCs w:val="22"/>
          <w:lang w:val="ro-RO"/>
        </w:rPr>
        <w:t>DECLARAȚIE care atestă originalitatea lucrărilor științifice</w:t>
      </w:r>
    </w:p>
    <w:p w14:paraId="7A89AC9A" w14:textId="77777777" w:rsidR="006877BD" w:rsidRDefault="006877BD" w:rsidP="00C86A6C">
      <w:pPr>
        <w:spacing w:before="120" w:after="120" w:line="276" w:lineRule="auto"/>
        <w:jc w:val="both"/>
        <w:rPr>
          <w:rFonts w:ascii="Times New Roman" w:hAnsi="Times New Roman" w:cs="Times New Roman"/>
          <w:sz w:val="22"/>
          <w:szCs w:val="22"/>
          <w:lang w:val="ro-RO"/>
        </w:rPr>
      </w:pPr>
    </w:p>
    <w:p w14:paraId="4413B270" w14:textId="53BC5159"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Subsemnatul/subsemnata..................................................................., student(ă) al/a Facultății .......................................................................................................................din cadrul Universității Națională de Știință și Tehnologie POLITEHNICA București, ciclul de studii universitare de </w:t>
      </w:r>
      <w:proofErr w:type="spellStart"/>
      <w:r w:rsidRPr="00F433EC">
        <w:rPr>
          <w:rFonts w:ascii="Times New Roman" w:hAnsi="Times New Roman" w:cs="Times New Roman"/>
          <w:sz w:val="22"/>
          <w:szCs w:val="22"/>
          <w:lang w:val="ro-RO"/>
        </w:rPr>
        <w:t>licenţă</w:t>
      </w:r>
      <w:proofErr w:type="spellEnd"/>
      <w:r w:rsidRPr="00F433EC">
        <w:rPr>
          <w:rFonts w:ascii="Times New Roman" w:hAnsi="Times New Roman" w:cs="Times New Roman"/>
          <w:sz w:val="22"/>
          <w:szCs w:val="22"/>
          <w:lang w:val="ro-RO"/>
        </w:rPr>
        <w:t xml:space="preserve">/masterat, în anul </w:t>
      </w:r>
      <w:r w:rsidRPr="00F433EC">
        <w:rPr>
          <w:rFonts w:ascii="Times New Roman" w:hAnsi="Times New Roman" w:cs="Times New Roman"/>
          <w:sz w:val="22"/>
          <w:szCs w:val="22"/>
          <w:lang w:val="ro-RO"/>
        </w:rPr>
        <w:tab/>
        <w:t xml:space="preserve">, adresă de e-mail ………………...................................,număr de telefon .........................................................., înscris(ă) la Sesiunea de Comunicări Științifice Studențești care se desfășoară în perioada ................ anul 20...., </w:t>
      </w:r>
      <w:proofErr w:type="spellStart"/>
      <w:r w:rsidRPr="00F433EC">
        <w:rPr>
          <w:rFonts w:ascii="Times New Roman" w:hAnsi="Times New Roman" w:cs="Times New Roman"/>
          <w:sz w:val="22"/>
          <w:szCs w:val="22"/>
          <w:lang w:val="ro-RO"/>
        </w:rPr>
        <w:t>secţiunea</w:t>
      </w:r>
      <w:proofErr w:type="spellEnd"/>
      <w:r w:rsidRPr="00F433EC">
        <w:rPr>
          <w:rFonts w:ascii="Times New Roman" w:hAnsi="Times New Roman" w:cs="Times New Roman"/>
          <w:sz w:val="22"/>
          <w:szCs w:val="22"/>
          <w:lang w:val="ro-RO"/>
        </w:rPr>
        <w:t>: licență / masterat, cu lucrarea intitulată: ...............................................................................................................................................................................................………………………………………………………..................................... ...................................………………………………………………………....................................., în calitate de autor/</w:t>
      </w:r>
      <w:proofErr w:type="spellStart"/>
      <w:r w:rsidRPr="00F433EC">
        <w:rPr>
          <w:rFonts w:ascii="Times New Roman" w:hAnsi="Times New Roman" w:cs="Times New Roman"/>
          <w:sz w:val="22"/>
          <w:szCs w:val="22"/>
          <w:lang w:val="ro-RO"/>
        </w:rPr>
        <w:t>co</w:t>
      </w:r>
      <w:proofErr w:type="spellEnd"/>
      <w:r w:rsidRPr="00F433EC">
        <w:rPr>
          <w:rFonts w:ascii="Times New Roman" w:hAnsi="Times New Roman" w:cs="Times New Roman"/>
          <w:sz w:val="22"/>
          <w:szCs w:val="22"/>
          <w:lang w:val="ro-RO"/>
        </w:rPr>
        <w:t xml:space="preserve">-autor, declar, pe propria răspundere, că lucrarea cu care mă prezint la Sesiunea de Comunicări Științifice Studențești este scrisă de mine, fiind rezultatul propriei mele cercetări. Lucrarea este concepută </w:t>
      </w:r>
      <w:proofErr w:type="spellStart"/>
      <w:r w:rsidRPr="00F433EC">
        <w:rPr>
          <w:rFonts w:ascii="Times New Roman" w:hAnsi="Times New Roman" w:cs="Times New Roman"/>
          <w:sz w:val="22"/>
          <w:szCs w:val="22"/>
          <w:lang w:val="ro-RO"/>
        </w:rPr>
        <w:t>şi</w:t>
      </w:r>
      <w:proofErr w:type="spellEnd"/>
      <w:r w:rsidRPr="00F433EC">
        <w:rPr>
          <w:rFonts w:ascii="Times New Roman" w:hAnsi="Times New Roman" w:cs="Times New Roman"/>
          <w:sz w:val="22"/>
          <w:szCs w:val="22"/>
          <w:lang w:val="ro-RO"/>
        </w:rPr>
        <w:t xml:space="preserve"> elaborată cu respectarea rigorilor unei lucrări </w:t>
      </w:r>
      <w:proofErr w:type="spellStart"/>
      <w:r w:rsidRPr="00F433EC">
        <w:rPr>
          <w:rFonts w:ascii="Times New Roman" w:hAnsi="Times New Roman" w:cs="Times New Roman"/>
          <w:sz w:val="22"/>
          <w:szCs w:val="22"/>
          <w:lang w:val="ro-RO"/>
        </w:rPr>
        <w:t>ştiinţifice</w:t>
      </w:r>
      <w:proofErr w:type="spellEnd"/>
      <w:r w:rsidRPr="00F433EC">
        <w:rPr>
          <w:rFonts w:ascii="Times New Roman" w:hAnsi="Times New Roman" w:cs="Times New Roman"/>
          <w:sz w:val="22"/>
          <w:szCs w:val="22"/>
          <w:lang w:val="ro-RO"/>
        </w:rPr>
        <w:t xml:space="preserve">, sursele bibliografice utilizate, inclusiv cele din Internet, sunt citate pe parcursul tratării problematicii din lucrare, respectându-se etica cercetării </w:t>
      </w:r>
      <w:proofErr w:type="spellStart"/>
      <w:r w:rsidRPr="00F433EC">
        <w:rPr>
          <w:rFonts w:ascii="Times New Roman" w:hAnsi="Times New Roman" w:cs="Times New Roman"/>
          <w:sz w:val="22"/>
          <w:szCs w:val="22"/>
          <w:lang w:val="ro-RO"/>
        </w:rPr>
        <w:t>şi</w:t>
      </w:r>
      <w:proofErr w:type="spellEnd"/>
      <w:r w:rsidRPr="00F433EC">
        <w:rPr>
          <w:rFonts w:ascii="Times New Roman" w:hAnsi="Times New Roman" w:cs="Times New Roman"/>
          <w:sz w:val="22"/>
          <w:szCs w:val="22"/>
          <w:lang w:val="ro-RO"/>
        </w:rPr>
        <w:t xml:space="preserve"> utilizării materialelor consultate </w:t>
      </w:r>
      <w:proofErr w:type="spellStart"/>
      <w:r w:rsidRPr="00F433EC">
        <w:rPr>
          <w:rFonts w:ascii="Times New Roman" w:hAnsi="Times New Roman" w:cs="Times New Roman"/>
          <w:sz w:val="22"/>
          <w:szCs w:val="22"/>
          <w:lang w:val="ro-RO"/>
        </w:rPr>
        <w:t>şi</w:t>
      </w:r>
      <w:proofErr w:type="spellEnd"/>
      <w:r w:rsidRPr="00F433EC">
        <w:rPr>
          <w:rFonts w:ascii="Times New Roman" w:hAnsi="Times New Roman" w:cs="Times New Roman"/>
          <w:sz w:val="22"/>
          <w:szCs w:val="22"/>
          <w:lang w:val="ro-RO"/>
        </w:rPr>
        <w:t>/sau citate. Fragmentele de text reproduse exact, chiar și în traducere proprie din altă limbă, sunt scrise între ghilimele și este menționată sursa, inclusiv pagina, iar reformularea textelor scrise de către alți autori face referință la sursă. Înțeleg că plagiatul constituie infracțiune și se sancționează conform legilor în vigoare.  Declar că rezultatele cercetării, pe care le prezint ca fiind realizate de mine, precum și metodele utilizate, sunt reale și provin din anchete, simulări, experimente și măsurători. Înțeleg că falsificarea datelor și rezultatelor constituie fraudă și se sancționează conform regulamentelor în vigoare. De asemenea, declar că sunt conștient(ă) de rigorile legii pentru săvârșirea infracțiunilor de fals și uz de fals, conform Art. 326 din Codul penal, cu modificările și completările ulterioare.</w:t>
      </w:r>
    </w:p>
    <w:p w14:paraId="42B14436"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Data, </w:t>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t>Semnătura,</w:t>
      </w:r>
    </w:p>
    <w:p w14:paraId="25929712"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 </w:t>
      </w:r>
    </w:p>
    <w:p w14:paraId="0167A5E7" w14:textId="77777777" w:rsidR="006877BD" w:rsidRDefault="006877BD">
      <w:pPr>
        <w:rPr>
          <w:rFonts w:ascii="Times New Roman" w:hAnsi="Times New Roman" w:cs="Times New Roman"/>
          <w:sz w:val="22"/>
          <w:szCs w:val="22"/>
          <w:lang w:val="ro-RO"/>
        </w:rPr>
      </w:pPr>
      <w:r>
        <w:rPr>
          <w:rFonts w:ascii="Times New Roman" w:hAnsi="Times New Roman" w:cs="Times New Roman"/>
          <w:sz w:val="22"/>
          <w:szCs w:val="22"/>
          <w:lang w:val="ro-RO"/>
        </w:rPr>
        <w:br w:type="page"/>
      </w:r>
    </w:p>
    <w:p w14:paraId="03BA6403" w14:textId="39D7A1A2" w:rsidR="00C86A6C" w:rsidRPr="00F433EC" w:rsidRDefault="00C86A6C" w:rsidP="006877BD">
      <w:pPr>
        <w:spacing w:before="120" w:after="120" w:line="276" w:lineRule="auto"/>
        <w:jc w:val="right"/>
        <w:rPr>
          <w:rFonts w:ascii="Times New Roman" w:hAnsi="Times New Roman" w:cs="Times New Roman"/>
          <w:sz w:val="22"/>
          <w:szCs w:val="22"/>
          <w:lang w:val="ro-RO"/>
        </w:rPr>
      </w:pPr>
      <w:r w:rsidRPr="00F433EC">
        <w:rPr>
          <w:rFonts w:ascii="Times New Roman" w:hAnsi="Times New Roman" w:cs="Times New Roman"/>
          <w:sz w:val="22"/>
          <w:szCs w:val="22"/>
          <w:lang w:val="ro-RO"/>
        </w:rPr>
        <w:lastRenderedPageBreak/>
        <w:t xml:space="preserve">Anexa nr. </w:t>
      </w:r>
      <w:r w:rsidR="006877BD">
        <w:rPr>
          <w:rFonts w:ascii="Times New Roman" w:hAnsi="Times New Roman" w:cs="Times New Roman"/>
          <w:sz w:val="22"/>
          <w:szCs w:val="22"/>
          <w:lang w:val="ro-RO"/>
        </w:rPr>
        <w:t xml:space="preserve"> 2</w:t>
      </w:r>
    </w:p>
    <w:p w14:paraId="209B6BBB" w14:textId="2060A8F8" w:rsidR="00C86A6C" w:rsidRPr="00F433EC" w:rsidRDefault="00C86A6C" w:rsidP="006877BD">
      <w:pPr>
        <w:spacing w:before="120" w:after="120" w:line="276" w:lineRule="auto"/>
        <w:jc w:val="center"/>
        <w:rPr>
          <w:rFonts w:ascii="Times New Roman" w:hAnsi="Times New Roman" w:cs="Times New Roman"/>
          <w:sz w:val="22"/>
          <w:szCs w:val="22"/>
          <w:lang w:val="ro-RO"/>
        </w:rPr>
      </w:pPr>
      <w:r w:rsidRPr="00F433EC">
        <w:rPr>
          <w:rFonts w:ascii="Times New Roman" w:hAnsi="Times New Roman" w:cs="Times New Roman"/>
          <w:sz w:val="22"/>
          <w:szCs w:val="22"/>
          <w:lang w:val="ro-RO"/>
        </w:rPr>
        <w:t>DECLARAȚIE de luare la cunoștință și CONSIMȚĂMÂNT asupra prelucrărilor de date cu caracter personal</w:t>
      </w:r>
    </w:p>
    <w:p w14:paraId="038C7D1F" w14:textId="77777777" w:rsidR="006877BD" w:rsidRDefault="006877BD" w:rsidP="00C86A6C">
      <w:pPr>
        <w:spacing w:before="120" w:after="120" w:line="276" w:lineRule="auto"/>
        <w:jc w:val="both"/>
        <w:rPr>
          <w:rFonts w:ascii="Times New Roman" w:hAnsi="Times New Roman" w:cs="Times New Roman"/>
          <w:sz w:val="22"/>
          <w:szCs w:val="22"/>
          <w:lang w:val="ro-RO"/>
        </w:rPr>
      </w:pPr>
    </w:p>
    <w:p w14:paraId="0580B7F5" w14:textId="373EE964"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Subsemnatul/a</w:t>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t xml:space="preserve">, student(ă) la în cadrul Facultății </w:t>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t xml:space="preserve">,programul studii de </w:t>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t xml:space="preserve"> </w:t>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t xml:space="preserve">, anul </w:t>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t>, grupa,</w:t>
      </w:r>
      <w:r w:rsidRPr="00F433EC">
        <w:rPr>
          <w:rFonts w:ascii="Times New Roman" w:hAnsi="Times New Roman" w:cs="Times New Roman"/>
          <w:sz w:val="22"/>
          <w:szCs w:val="22"/>
          <w:lang w:val="ro-RO"/>
        </w:rPr>
        <w:tab/>
        <w:t>,specializarea</w:t>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t xml:space="preserve">CNP </w:t>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t>în calitate de autor/</w:t>
      </w:r>
      <w:proofErr w:type="spellStart"/>
      <w:r w:rsidRPr="00F433EC">
        <w:rPr>
          <w:rFonts w:ascii="Times New Roman" w:hAnsi="Times New Roman" w:cs="Times New Roman"/>
          <w:sz w:val="22"/>
          <w:szCs w:val="22"/>
          <w:lang w:val="ro-RO"/>
        </w:rPr>
        <w:t>co</w:t>
      </w:r>
      <w:proofErr w:type="spellEnd"/>
      <w:r w:rsidRPr="00F433EC">
        <w:rPr>
          <w:rFonts w:ascii="Times New Roman" w:hAnsi="Times New Roman" w:cs="Times New Roman"/>
          <w:sz w:val="22"/>
          <w:szCs w:val="22"/>
          <w:lang w:val="ro-RO"/>
        </w:rPr>
        <w:t xml:space="preserve">-autor la lucrarea </w:t>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r>
      <w:r w:rsidRPr="00F433EC">
        <w:rPr>
          <w:rFonts w:ascii="Times New Roman" w:hAnsi="Times New Roman" w:cs="Times New Roman"/>
          <w:sz w:val="22"/>
          <w:szCs w:val="22"/>
          <w:lang w:val="ro-RO"/>
        </w:rPr>
        <w:tab/>
        <w:t>declar următoarele: că am luat la cunoștință asupra conținutului Regulamentului de Organizare Sesiunea de Comunicări Științifice Studențești întocmit de POLITEHNICA București.</w:t>
      </w:r>
    </w:p>
    <w:p w14:paraId="361DEF5F"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Segoe UI Symbol" w:hAnsi="Segoe UI Symbol" w:cs="Segoe UI Symbol"/>
          <w:sz w:val="22"/>
          <w:szCs w:val="22"/>
          <w:lang w:val="ro-RO"/>
        </w:rPr>
        <w:t>☐</w:t>
      </w:r>
      <w:r w:rsidRPr="00F433EC">
        <w:rPr>
          <w:rFonts w:ascii="Times New Roman" w:hAnsi="Times New Roman" w:cs="Times New Roman"/>
          <w:sz w:val="22"/>
          <w:szCs w:val="22"/>
          <w:lang w:val="ro-RO"/>
        </w:rPr>
        <w:t xml:space="preserve">Am luat la cunoștință și am înțeles prevederile paragrafului privind Prelucrarea datelor cu caracter personal din cadrul Regulamentului anterior menționat. </w:t>
      </w:r>
    </w:p>
    <w:p w14:paraId="3574E049"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Segoe UI Symbol" w:hAnsi="Segoe UI Symbol" w:cs="Segoe UI Symbol"/>
          <w:sz w:val="22"/>
          <w:szCs w:val="22"/>
          <w:lang w:val="ro-RO"/>
        </w:rPr>
        <w:t>☐</w:t>
      </w:r>
      <w:r w:rsidRPr="00F433EC">
        <w:rPr>
          <w:rFonts w:ascii="Times New Roman" w:hAnsi="Times New Roman" w:cs="Times New Roman"/>
          <w:sz w:val="22"/>
          <w:szCs w:val="22"/>
          <w:lang w:val="ro-RO"/>
        </w:rPr>
        <w:t xml:space="preserve">Am luat la cunoștință că, la nivelul POLITEHNICA </w:t>
      </w:r>
      <w:proofErr w:type="spellStart"/>
      <w:r w:rsidRPr="00F433EC">
        <w:rPr>
          <w:rFonts w:ascii="Times New Roman" w:hAnsi="Times New Roman" w:cs="Times New Roman"/>
          <w:sz w:val="22"/>
          <w:szCs w:val="22"/>
          <w:lang w:val="ro-RO"/>
        </w:rPr>
        <w:t>Bucrești</w:t>
      </w:r>
      <w:proofErr w:type="spellEnd"/>
      <w:r w:rsidRPr="00F433EC">
        <w:rPr>
          <w:rFonts w:ascii="Times New Roman" w:hAnsi="Times New Roman" w:cs="Times New Roman"/>
          <w:sz w:val="22"/>
          <w:szCs w:val="22"/>
          <w:lang w:val="ro-RO"/>
        </w:rPr>
        <w:t>, responsabilul cu protecția datelor (DPO) poate fi contactat la adresa de e-mail dpo@upb.ro.</w:t>
      </w:r>
    </w:p>
    <w:p w14:paraId="5FCD2304"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Subsemnatul/subsemnata solicit: </w:t>
      </w:r>
    </w:p>
    <w:p w14:paraId="5BC529C4"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Segoe UI Symbol" w:hAnsi="Segoe UI Symbol" w:cs="Segoe UI Symbol"/>
          <w:sz w:val="22"/>
          <w:szCs w:val="22"/>
          <w:lang w:val="ro-RO"/>
        </w:rPr>
        <w:t>☐</w:t>
      </w:r>
      <w:r w:rsidRPr="00F433EC">
        <w:rPr>
          <w:rFonts w:ascii="Times New Roman" w:hAnsi="Times New Roman" w:cs="Times New Roman"/>
          <w:sz w:val="22"/>
          <w:szCs w:val="22"/>
          <w:lang w:val="ro-RO"/>
        </w:rPr>
        <w:t>Înscrierea la Sesiunea de Comunicări Științifice Studențești.</w:t>
      </w:r>
    </w:p>
    <w:p w14:paraId="35E031D3"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Segoe UI Symbol" w:hAnsi="Segoe UI Symbol" w:cs="Segoe UI Symbol"/>
          <w:sz w:val="22"/>
          <w:szCs w:val="22"/>
          <w:lang w:val="ro-RO"/>
        </w:rPr>
        <w:t>☐</w:t>
      </w:r>
      <w:r w:rsidRPr="00F433EC">
        <w:rPr>
          <w:rFonts w:ascii="Times New Roman" w:hAnsi="Times New Roman" w:cs="Times New Roman"/>
          <w:sz w:val="22"/>
          <w:szCs w:val="22"/>
          <w:lang w:val="ro-RO"/>
        </w:rPr>
        <w:t>Am luat la cunoștință asupra faptului că, în derularea procedurii menționate, se vor afișa liste care vor cuprinde numele, inițiala/inițialele prenumelui tatălui și prenumele tuturor studenților care au participat la desfășurarea competiției menționate, date cu caracter personal la care se poate asocia și afișa inclusiv premiul/mențiunea acordat/ă.</w:t>
      </w:r>
    </w:p>
    <w:p w14:paraId="74E43B86"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Segoe UI Symbol" w:hAnsi="Segoe UI Symbol" w:cs="Segoe UI Symbol"/>
          <w:sz w:val="22"/>
          <w:szCs w:val="22"/>
          <w:lang w:val="ro-RO"/>
        </w:rPr>
        <w:t>☐</w:t>
      </w:r>
      <w:r w:rsidRPr="00F433EC">
        <w:rPr>
          <w:rFonts w:ascii="Times New Roman" w:hAnsi="Times New Roman" w:cs="Times New Roman"/>
          <w:sz w:val="22"/>
          <w:szCs w:val="22"/>
          <w:lang w:val="ro-RO"/>
        </w:rPr>
        <w:t>DA, solicitat înscrierea la Sesiunea de Comunicări Științifice Studențești și sunt de acord cu afișarea/publicarea datelor mele cu caracter personal</w:t>
      </w:r>
    </w:p>
    <w:p w14:paraId="72CC75A5"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Segoe UI Symbol" w:hAnsi="Segoe UI Symbol" w:cs="Segoe UI Symbol"/>
          <w:sz w:val="22"/>
          <w:szCs w:val="22"/>
          <w:lang w:val="ro-RO"/>
        </w:rPr>
        <w:t>☐</w:t>
      </w:r>
      <w:r w:rsidRPr="00F433EC">
        <w:rPr>
          <w:rFonts w:ascii="Times New Roman" w:hAnsi="Times New Roman" w:cs="Times New Roman"/>
          <w:sz w:val="22"/>
          <w:szCs w:val="22"/>
          <w:lang w:val="ro-RO"/>
        </w:rPr>
        <w:t xml:space="preserve">NU.nu sunt de acord cu afișarea/publicarea datelor mele cu caracter personal. </w:t>
      </w:r>
    </w:p>
    <w:p w14:paraId="28CA1F6C"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Îmi exprim acordul pentru ca ASE să procedeze în viitor la prelucrarea datelor cu caracter personal ce îmi aparțin pe toată durata în care se </w:t>
      </w:r>
      <w:proofErr w:type="spellStart"/>
      <w:r w:rsidRPr="00F433EC">
        <w:rPr>
          <w:rFonts w:ascii="Times New Roman" w:hAnsi="Times New Roman" w:cs="Times New Roman"/>
          <w:sz w:val="22"/>
          <w:szCs w:val="22"/>
          <w:lang w:val="ro-RO"/>
        </w:rPr>
        <w:t>defășoară</w:t>
      </w:r>
      <w:proofErr w:type="spellEnd"/>
      <w:r w:rsidRPr="00F433EC">
        <w:rPr>
          <w:rFonts w:ascii="Times New Roman" w:hAnsi="Times New Roman" w:cs="Times New Roman"/>
          <w:sz w:val="22"/>
          <w:szCs w:val="22"/>
          <w:lang w:val="ro-RO"/>
        </w:rPr>
        <w:t xml:space="preserve"> Sesiunea de Comunicări Științifice Studențești. </w:t>
      </w:r>
    </w:p>
    <w:p w14:paraId="6D243C09"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Segoe UI Symbol" w:hAnsi="Segoe UI Symbol" w:cs="Segoe UI Symbol"/>
          <w:sz w:val="22"/>
          <w:szCs w:val="22"/>
          <w:lang w:val="ro-RO"/>
        </w:rPr>
        <w:t>☐</w:t>
      </w:r>
      <w:r w:rsidRPr="00F433EC">
        <w:rPr>
          <w:rFonts w:ascii="Times New Roman" w:hAnsi="Times New Roman" w:cs="Times New Roman"/>
          <w:sz w:val="22"/>
          <w:szCs w:val="22"/>
          <w:lang w:val="ro-RO"/>
        </w:rPr>
        <w:t xml:space="preserve">DA, Sunt de acord cu prelucrarea. </w:t>
      </w:r>
    </w:p>
    <w:p w14:paraId="22202241"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Segoe UI Symbol" w:hAnsi="Segoe UI Symbol" w:cs="Segoe UI Symbol"/>
          <w:sz w:val="22"/>
          <w:szCs w:val="22"/>
          <w:lang w:val="ro-RO"/>
        </w:rPr>
        <w:lastRenderedPageBreak/>
        <w:t>☐</w:t>
      </w:r>
      <w:r w:rsidRPr="00F433EC">
        <w:rPr>
          <w:rFonts w:ascii="Times New Roman" w:hAnsi="Times New Roman" w:cs="Times New Roman"/>
          <w:sz w:val="22"/>
          <w:szCs w:val="22"/>
          <w:lang w:val="ro-RO"/>
        </w:rPr>
        <w:t>NU, Nu sunt de acord cu prelucrarea datelor cu caracter personal, Prin refuzul îmi asum faptul că lucrarea unde sunt autor/</w:t>
      </w:r>
      <w:proofErr w:type="spellStart"/>
      <w:r w:rsidRPr="00F433EC">
        <w:rPr>
          <w:rFonts w:ascii="Times New Roman" w:hAnsi="Times New Roman" w:cs="Times New Roman"/>
          <w:sz w:val="22"/>
          <w:szCs w:val="22"/>
          <w:lang w:val="ro-RO"/>
        </w:rPr>
        <w:t>co</w:t>
      </w:r>
      <w:proofErr w:type="spellEnd"/>
      <w:r w:rsidRPr="00F433EC">
        <w:rPr>
          <w:rFonts w:ascii="Times New Roman" w:hAnsi="Times New Roman" w:cs="Times New Roman"/>
          <w:sz w:val="22"/>
          <w:szCs w:val="22"/>
          <w:lang w:val="ro-RO"/>
        </w:rPr>
        <w:t xml:space="preserve">-autor nu poate </w:t>
      </w:r>
      <w:proofErr w:type="spellStart"/>
      <w:r w:rsidRPr="00F433EC">
        <w:rPr>
          <w:rFonts w:ascii="Times New Roman" w:hAnsi="Times New Roman" w:cs="Times New Roman"/>
          <w:sz w:val="22"/>
          <w:szCs w:val="22"/>
          <w:lang w:val="ro-RO"/>
        </w:rPr>
        <w:t>beficia</w:t>
      </w:r>
      <w:proofErr w:type="spellEnd"/>
      <w:r w:rsidRPr="00F433EC">
        <w:rPr>
          <w:rFonts w:ascii="Times New Roman" w:hAnsi="Times New Roman" w:cs="Times New Roman"/>
          <w:sz w:val="22"/>
          <w:szCs w:val="22"/>
          <w:lang w:val="ro-RO"/>
        </w:rPr>
        <w:t xml:space="preserve"> de premii și nu poate să fie </w:t>
      </w:r>
      <w:proofErr w:type="spellStart"/>
      <w:r w:rsidRPr="00F433EC">
        <w:rPr>
          <w:rFonts w:ascii="Times New Roman" w:hAnsi="Times New Roman" w:cs="Times New Roman"/>
          <w:sz w:val="22"/>
          <w:szCs w:val="22"/>
          <w:lang w:val="ro-RO"/>
        </w:rPr>
        <w:t>luatî</w:t>
      </w:r>
      <w:proofErr w:type="spellEnd"/>
      <w:r w:rsidRPr="00F433EC">
        <w:rPr>
          <w:rFonts w:ascii="Times New Roman" w:hAnsi="Times New Roman" w:cs="Times New Roman"/>
          <w:sz w:val="22"/>
          <w:szCs w:val="22"/>
          <w:lang w:val="ro-RO"/>
        </w:rPr>
        <w:t xml:space="preserve"> în considerare pentru PREMII etapa II cât și PREMIUL de IMPACT.</w:t>
      </w:r>
    </w:p>
    <w:p w14:paraId="45CECA31"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Am luat la cunoștință de drepturile mele conferite de Regulamentul UE 679 / 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 dreptul de adresare către Autoritatea Națională de Supraveghere a Prelucrării Datelor cu Caracter Personal și/sau către instanțele de judecată competente. Declar că am înțeles pe deplin conținutul prezentului document.</w:t>
      </w:r>
    </w:p>
    <w:p w14:paraId="292F8495"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Nume și prenume (scrise cu litere mari de tipar) </w:t>
      </w:r>
    </w:p>
    <w:p w14:paraId="1EFE063F"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Semnătura .............................................. Data: …………………..</w:t>
      </w:r>
    </w:p>
    <w:p w14:paraId="1242689F"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p>
    <w:p w14:paraId="18B4450D"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 </w:t>
      </w:r>
    </w:p>
    <w:p w14:paraId="454BC1CB" w14:textId="77777777" w:rsidR="006877BD" w:rsidRDefault="006877BD">
      <w:pPr>
        <w:rPr>
          <w:rFonts w:ascii="Times New Roman" w:hAnsi="Times New Roman" w:cs="Times New Roman"/>
          <w:sz w:val="22"/>
          <w:szCs w:val="22"/>
          <w:lang w:val="ro-RO"/>
        </w:rPr>
      </w:pPr>
      <w:r>
        <w:rPr>
          <w:rFonts w:ascii="Times New Roman" w:hAnsi="Times New Roman" w:cs="Times New Roman"/>
          <w:sz w:val="22"/>
          <w:szCs w:val="22"/>
          <w:lang w:val="ro-RO"/>
        </w:rPr>
        <w:br w:type="page"/>
      </w:r>
    </w:p>
    <w:p w14:paraId="56C9BA6B" w14:textId="23509009" w:rsidR="00C86A6C" w:rsidRPr="00F433EC" w:rsidRDefault="00C86A6C" w:rsidP="006877BD">
      <w:pPr>
        <w:spacing w:before="120" w:after="120" w:line="276" w:lineRule="auto"/>
        <w:jc w:val="right"/>
        <w:rPr>
          <w:rFonts w:ascii="Times New Roman" w:hAnsi="Times New Roman" w:cs="Times New Roman"/>
          <w:sz w:val="22"/>
          <w:szCs w:val="22"/>
          <w:lang w:val="ro-RO"/>
        </w:rPr>
      </w:pPr>
      <w:r w:rsidRPr="00F433EC">
        <w:rPr>
          <w:rFonts w:ascii="Times New Roman" w:hAnsi="Times New Roman" w:cs="Times New Roman"/>
          <w:sz w:val="22"/>
          <w:szCs w:val="22"/>
          <w:lang w:val="ro-RO"/>
        </w:rPr>
        <w:lastRenderedPageBreak/>
        <w:t>Anexa</w:t>
      </w:r>
      <w:r w:rsidR="006877BD">
        <w:rPr>
          <w:rFonts w:ascii="Times New Roman" w:hAnsi="Times New Roman" w:cs="Times New Roman"/>
          <w:sz w:val="22"/>
          <w:szCs w:val="22"/>
          <w:lang w:val="ro-RO"/>
        </w:rPr>
        <w:t xml:space="preserve"> nr.</w:t>
      </w:r>
      <w:r w:rsidRPr="00F433EC">
        <w:rPr>
          <w:rFonts w:ascii="Times New Roman" w:hAnsi="Times New Roman" w:cs="Times New Roman"/>
          <w:sz w:val="22"/>
          <w:szCs w:val="22"/>
          <w:lang w:val="ro-RO"/>
        </w:rPr>
        <w:t xml:space="preserve"> </w:t>
      </w:r>
      <w:r w:rsidR="006877BD">
        <w:rPr>
          <w:rFonts w:ascii="Times New Roman" w:hAnsi="Times New Roman" w:cs="Times New Roman"/>
          <w:sz w:val="22"/>
          <w:szCs w:val="22"/>
          <w:lang w:val="ro-RO"/>
        </w:rPr>
        <w:t>3</w:t>
      </w:r>
    </w:p>
    <w:p w14:paraId="14018BA4" w14:textId="64B26B34" w:rsidR="00C86A6C" w:rsidRPr="00F433EC" w:rsidRDefault="00C86A6C" w:rsidP="006877BD">
      <w:pPr>
        <w:spacing w:before="120" w:after="120" w:line="276" w:lineRule="auto"/>
        <w:jc w:val="center"/>
        <w:rPr>
          <w:rFonts w:ascii="Times New Roman" w:hAnsi="Times New Roman" w:cs="Times New Roman"/>
          <w:sz w:val="22"/>
          <w:szCs w:val="22"/>
          <w:lang w:val="ro-RO"/>
        </w:rPr>
      </w:pPr>
      <w:r w:rsidRPr="00F433EC">
        <w:rPr>
          <w:rFonts w:ascii="Times New Roman" w:hAnsi="Times New Roman" w:cs="Times New Roman"/>
          <w:sz w:val="22"/>
          <w:szCs w:val="22"/>
          <w:lang w:val="ro-RO"/>
        </w:rPr>
        <w:t>Structurarea și formatarea lucrării</w:t>
      </w:r>
    </w:p>
    <w:p w14:paraId="1A56D438" w14:textId="0185D5EF" w:rsidR="00C86A6C" w:rsidRPr="006877BD" w:rsidRDefault="00C86A6C" w:rsidP="00C86A6C">
      <w:pPr>
        <w:spacing w:before="120" w:after="120" w:line="276" w:lineRule="auto"/>
        <w:jc w:val="both"/>
        <w:rPr>
          <w:rFonts w:ascii="Times New Roman" w:hAnsi="Times New Roman" w:cs="Times New Roman"/>
          <w:b/>
          <w:bCs/>
          <w:sz w:val="22"/>
          <w:szCs w:val="22"/>
          <w:lang w:val="ro-RO"/>
        </w:rPr>
      </w:pPr>
      <w:r w:rsidRPr="006877BD">
        <w:rPr>
          <w:rFonts w:ascii="Times New Roman" w:hAnsi="Times New Roman" w:cs="Times New Roman"/>
          <w:b/>
          <w:bCs/>
          <w:sz w:val="22"/>
          <w:szCs w:val="22"/>
          <w:lang w:val="ro-RO"/>
        </w:rPr>
        <w:t>Art.1.</w:t>
      </w:r>
      <w:r w:rsidR="006877BD" w:rsidRPr="006877BD">
        <w:rPr>
          <w:rFonts w:ascii="Times New Roman" w:hAnsi="Times New Roman" w:cs="Times New Roman"/>
          <w:b/>
          <w:bCs/>
          <w:sz w:val="22"/>
          <w:szCs w:val="22"/>
          <w:lang w:val="ro-RO"/>
        </w:rPr>
        <w:t xml:space="preserve"> </w:t>
      </w:r>
      <w:r w:rsidRPr="006877BD">
        <w:rPr>
          <w:rFonts w:ascii="Times New Roman" w:hAnsi="Times New Roman" w:cs="Times New Roman"/>
          <w:b/>
          <w:bCs/>
          <w:sz w:val="22"/>
          <w:szCs w:val="22"/>
          <w:lang w:val="ro-RO"/>
        </w:rPr>
        <w:t>Structurarea lucrării</w:t>
      </w:r>
    </w:p>
    <w:p w14:paraId="10182052"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Lucrarea va cuprinde:</w:t>
      </w:r>
    </w:p>
    <w:p w14:paraId="089C9134" w14:textId="6BDCCF4E" w:rsidR="00C86A6C" w:rsidRPr="006877BD" w:rsidRDefault="00C86A6C" w:rsidP="006877BD">
      <w:pPr>
        <w:pStyle w:val="Listparagraf"/>
        <w:numPr>
          <w:ilvl w:val="0"/>
          <w:numId w:val="37"/>
        </w:numPr>
        <w:spacing w:before="120" w:after="120" w:line="276" w:lineRule="auto"/>
        <w:jc w:val="both"/>
        <w:rPr>
          <w:rFonts w:ascii="Times New Roman" w:hAnsi="Times New Roman" w:cs="Times New Roman"/>
          <w:sz w:val="22"/>
          <w:szCs w:val="22"/>
          <w:lang w:val="ro-RO"/>
        </w:rPr>
      </w:pPr>
      <w:r w:rsidRPr="006877BD">
        <w:rPr>
          <w:rFonts w:ascii="Times New Roman" w:hAnsi="Times New Roman" w:cs="Times New Roman"/>
          <w:sz w:val="22"/>
          <w:szCs w:val="22"/>
          <w:lang w:val="ro-RO"/>
        </w:rPr>
        <w:t>Titlul lucrării și autorul/autorii (centrat), cadrul didactic îndrumător</w:t>
      </w:r>
    </w:p>
    <w:p w14:paraId="797B4031" w14:textId="18D7B6E8" w:rsidR="00C86A6C" w:rsidRPr="006877BD" w:rsidRDefault="00C86A6C" w:rsidP="006877BD">
      <w:pPr>
        <w:pStyle w:val="Listparagraf"/>
        <w:numPr>
          <w:ilvl w:val="0"/>
          <w:numId w:val="37"/>
        </w:numPr>
        <w:spacing w:before="120" w:after="120" w:line="276" w:lineRule="auto"/>
        <w:jc w:val="both"/>
        <w:rPr>
          <w:rFonts w:ascii="Times New Roman" w:hAnsi="Times New Roman" w:cs="Times New Roman"/>
          <w:sz w:val="22"/>
          <w:szCs w:val="22"/>
          <w:lang w:val="ro-RO"/>
        </w:rPr>
      </w:pPr>
      <w:r w:rsidRPr="006877BD">
        <w:rPr>
          <w:rFonts w:ascii="Times New Roman" w:hAnsi="Times New Roman" w:cs="Times New Roman"/>
          <w:sz w:val="22"/>
          <w:szCs w:val="22"/>
          <w:lang w:val="ro-RO"/>
        </w:rPr>
        <w:t>Un rezumat al lucrării și cuvintele cheie care descriu tematica lucrării</w:t>
      </w:r>
    </w:p>
    <w:p w14:paraId="085AA2DF" w14:textId="593F0B41" w:rsidR="00C86A6C" w:rsidRPr="006877BD" w:rsidRDefault="00C86A6C" w:rsidP="006877BD">
      <w:pPr>
        <w:pStyle w:val="Listparagraf"/>
        <w:numPr>
          <w:ilvl w:val="0"/>
          <w:numId w:val="37"/>
        </w:numPr>
        <w:spacing w:before="120" w:after="120" w:line="276" w:lineRule="auto"/>
        <w:jc w:val="both"/>
        <w:rPr>
          <w:rFonts w:ascii="Times New Roman" w:hAnsi="Times New Roman" w:cs="Times New Roman"/>
          <w:sz w:val="22"/>
          <w:szCs w:val="22"/>
          <w:lang w:val="ro-RO"/>
        </w:rPr>
      </w:pPr>
      <w:r w:rsidRPr="006877BD">
        <w:rPr>
          <w:rFonts w:ascii="Times New Roman" w:hAnsi="Times New Roman" w:cs="Times New Roman"/>
          <w:sz w:val="22"/>
          <w:szCs w:val="22"/>
          <w:lang w:val="ro-RO"/>
        </w:rPr>
        <w:t>Introducere</w:t>
      </w:r>
    </w:p>
    <w:p w14:paraId="1826FD49" w14:textId="4981FCCD" w:rsidR="00C86A6C" w:rsidRPr="006877BD" w:rsidRDefault="00C86A6C" w:rsidP="006877BD">
      <w:pPr>
        <w:pStyle w:val="Listparagraf"/>
        <w:numPr>
          <w:ilvl w:val="0"/>
          <w:numId w:val="37"/>
        </w:numPr>
        <w:spacing w:before="120" w:after="120" w:line="276" w:lineRule="auto"/>
        <w:jc w:val="both"/>
        <w:rPr>
          <w:rFonts w:ascii="Times New Roman" w:hAnsi="Times New Roman" w:cs="Times New Roman"/>
          <w:sz w:val="22"/>
          <w:szCs w:val="22"/>
          <w:lang w:val="ro-RO"/>
        </w:rPr>
      </w:pPr>
      <w:r w:rsidRPr="006877BD">
        <w:rPr>
          <w:rFonts w:ascii="Times New Roman" w:hAnsi="Times New Roman" w:cs="Times New Roman"/>
          <w:sz w:val="22"/>
          <w:szCs w:val="22"/>
          <w:lang w:val="ro-RO"/>
        </w:rPr>
        <w:t xml:space="preserve">Conținutul lucrării structurat în capitole/subcapitole: problema analizată și obiectivele cercetării, contextul științific relevant subiectului („state of </w:t>
      </w:r>
      <w:proofErr w:type="spellStart"/>
      <w:r w:rsidRPr="006877BD">
        <w:rPr>
          <w:rFonts w:ascii="Times New Roman" w:hAnsi="Times New Roman" w:cs="Times New Roman"/>
          <w:sz w:val="22"/>
          <w:szCs w:val="22"/>
          <w:lang w:val="ro-RO"/>
        </w:rPr>
        <w:t>the</w:t>
      </w:r>
      <w:proofErr w:type="spellEnd"/>
      <w:r w:rsidRPr="006877BD">
        <w:rPr>
          <w:rFonts w:ascii="Times New Roman" w:hAnsi="Times New Roman" w:cs="Times New Roman"/>
          <w:sz w:val="22"/>
          <w:szCs w:val="22"/>
          <w:lang w:val="ro-RO"/>
        </w:rPr>
        <w:t xml:space="preserve"> </w:t>
      </w:r>
      <w:proofErr w:type="spellStart"/>
      <w:r w:rsidRPr="006877BD">
        <w:rPr>
          <w:rFonts w:ascii="Times New Roman" w:hAnsi="Times New Roman" w:cs="Times New Roman"/>
          <w:sz w:val="22"/>
          <w:szCs w:val="22"/>
          <w:lang w:val="ro-RO"/>
        </w:rPr>
        <w:t>art</w:t>
      </w:r>
      <w:proofErr w:type="spellEnd"/>
      <w:r w:rsidRPr="006877BD">
        <w:rPr>
          <w:rFonts w:ascii="Times New Roman" w:hAnsi="Times New Roman" w:cs="Times New Roman"/>
          <w:sz w:val="22"/>
          <w:szCs w:val="22"/>
          <w:lang w:val="ro-RO"/>
        </w:rPr>
        <w:t xml:space="preserve">”), aspecte teoretice, soluția propusă, realizarea experimentelor, interpretarea rezultatelor </w:t>
      </w:r>
    </w:p>
    <w:p w14:paraId="2ACF9CCF" w14:textId="18FC7162" w:rsidR="00C86A6C" w:rsidRPr="006877BD" w:rsidRDefault="00C86A6C" w:rsidP="006877BD">
      <w:pPr>
        <w:pStyle w:val="Listparagraf"/>
        <w:numPr>
          <w:ilvl w:val="0"/>
          <w:numId w:val="37"/>
        </w:numPr>
        <w:spacing w:before="120" w:after="120" w:line="276" w:lineRule="auto"/>
        <w:jc w:val="both"/>
        <w:rPr>
          <w:rFonts w:ascii="Times New Roman" w:hAnsi="Times New Roman" w:cs="Times New Roman"/>
          <w:sz w:val="22"/>
          <w:szCs w:val="22"/>
          <w:lang w:val="ro-RO"/>
        </w:rPr>
      </w:pPr>
      <w:r w:rsidRPr="006877BD">
        <w:rPr>
          <w:rFonts w:ascii="Times New Roman" w:hAnsi="Times New Roman" w:cs="Times New Roman"/>
          <w:sz w:val="22"/>
          <w:szCs w:val="22"/>
          <w:lang w:val="ro-RO"/>
        </w:rPr>
        <w:t xml:space="preserve">Concluzii </w:t>
      </w:r>
    </w:p>
    <w:p w14:paraId="79BF6905" w14:textId="4A101238" w:rsidR="00C86A6C" w:rsidRPr="006877BD" w:rsidRDefault="00C86A6C" w:rsidP="006877BD">
      <w:pPr>
        <w:pStyle w:val="Listparagraf"/>
        <w:numPr>
          <w:ilvl w:val="0"/>
          <w:numId w:val="37"/>
        </w:numPr>
        <w:spacing w:before="120" w:after="120" w:line="276" w:lineRule="auto"/>
        <w:jc w:val="both"/>
        <w:rPr>
          <w:rFonts w:ascii="Times New Roman" w:hAnsi="Times New Roman" w:cs="Times New Roman"/>
          <w:sz w:val="22"/>
          <w:szCs w:val="22"/>
          <w:lang w:val="ro-RO"/>
        </w:rPr>
      </w:pPr>
      <w:r w:rsidRPr="006877BD">
        <w:rPr>
          <w:rFonts w:ascii="Times New Roman" w:hAnsi="Times New Roman" w:cs="Times New Roman"/>
          <w:sz w:val="22"/>
          <w:szCs w:val="22"/>
          <w:lang w:val="ro-RO"/>
        </w:rPr>
        <w:t>Bibliografie.</w:t>
      </w:r>
    </w:p>
    <w:p w14:paraId="3F2CCB05"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Lucrarea înscrise în competițiile de premiere, pe Domeniu sau Premiul IMPACT POLITEHNICA București, trebuie să se încadreze între 8 și 16 pagini redactate conform specificațiilor de la punctul B).</w:t>
      </w:r>
    </w:p>
    <w:p w14:paraId="34754F5E" w14:textId="189D440E" w:rsidR="00C86A6C" w:rsidRPr="006877BD" w:rsidRDefault="00C86A6C" w:rsidP="00C86A6C">
      <w:pPr>
        <w:spacing w:before="120" w:after="120" w:line="276" w:lineRule="auto"/>
        <w:jc w:val="both"/>
        <w:rPr>
          <w:rFonts w:ascii="Times New Roman" w:hAnsi="Times New Roman" w:cs="Times New Roman"/>
          <w:b/>
          <w:bCs/>
          <w:sz w:val="22"/>
          <w:szCs w:val="22"/>
          <w:lang w:val="ro-RO"/>
        </w:rPr>
      </w:pPr>
      <w:r w:rsidRPr="006877BD">
        <w:rPr>
          <w:rFonts w:ascii="Times New Roman" w:hAnsi="Times New Roman" w:cs="Times New Roman"/>
          <w:b/>
          <w:bCs/>
          <w:sz w:val="22"/>
          <w:szCs w:val="22"/>
          <w:lang w:val="ro-RO"/>
        </w:rPr>
        <w:t>Art.2.</w:t>
      </w:r>
      <w:r w:rsidR="006877BD" w:rsidRPr="006877BD">
        <w:rPr>
          <w:rFonts w:ascii="Times New Roman" w:hAnsi="Times New Roman" w:cs="Times New Roman"/>
          <w:b/>
          <w:bCs/>
          <w:sz w:val="22"/>
          <w:szCs w:val="22"/>
          <w:lang w:val="ro-RO"/>
        </w:rPr>
        <w:t xml:space="preserve"> </w:t>
      </w:r>
      <w:r w:rsidRPr="006877BD">
        <w:rPr>
          <w:rFonts w:ascii="Times New Roman" w:hAnsi="Times New Roman" w:cs="Times New Roman"/>
          <w:b/>
          <w:bCs/>
          <w:sz w:val="22"/>
          <w:szCs w:val="22"/>
          <w:lang w:val="ro-RO"/>
        </w:rPr>
        <w:t>Formatarea lucrării</w:t>
      </w:r>
    </w:p>
    <w:p w14:paraId="5DA96B87" w14:textId="77777777" w:rsidR="006877BD" w:rsidRDefault="00C86A6C" w:rsidP="00C86A6C">
      <w:pPr>
        <w:pStyle w:val="Listparagraf"/>
        <w:numPr>
          <w:ilvl w:val="0"/>
          <w:numId w:val="5"/>
        </w:numPr>
        <w:spacing w:before="120" w:after="120" w:line="276" w:lineRule="auto"/>
        <w:jc w:val="both"/>
        <w:rPr>
          <w:rFonts w:ascii="Times New Roman" w:hAnsi="Times New Roman" w:cs="Times New Roman"/>
          <w:sz w:val="22"/>
          <w:szCs w:val="22"/>
          <w:lang w:val="ro-RO"/>
        </w:rPr>
      </w:pPr>
      <w:r w:rsidRPr="006877BD">
        <w:rPr>
          <w:rFonts w:ascii="Times New Roman" w:hAnsi="Times New Roman" w:cs="Times New Roman"/>
          <w:sz w:val="22"/>
          <w:szCs w:val="22"/>
          <w:lang w:val="ro-RO"/>
        </w:rPr>
        <w:t xml:space="preserve">De preferință, lucrarea va fi scrisă în limba română sau engleză. Pentru facultăți  ce organizează secțiuni în alte limbi străine, lucrarea poate fi redactată și în respectiva limbă străină. </w:t>
      </w:r>
    </w:p>
    <w:p w14:paraId="6F7E2C10" w14:textId="77777777" w:rsidR="006877BD" w:rsidRDefault="00C86A6C" w:rsidP="00C86A6C">
      <w:pPr>
        <w:pStyle w:val="Listparagraf"/>
        <w:numPr>
          <w:ilvl w:val="0"/>
          <w:numId w:val="5"/>
        </w:numPr>
        <w:spacing w:before="120" w:after="120" w:line="276" w:lineRule="auto"/>
        <w:jc w:val="both"/>
        <w:rPr>
          <w:rFonts w:ascii="Times New Roman" w:hAnsi="Times New Roman" w:cs="Times New Roman"/>
          <w:sz w:val="22"/>
          <w:szCs w:val="22"/>
          <w:lang w:val="ro-RO"/>
        </w:rPr>
      </w:pPr>
      <w:r w:rsidRPr="006877BD">
        <w:rPr>
          <w:rFonts w:ascii="Times New Roman" w:hAnsi="Times New Roman" w:cs="Times New Roman"/>
          <w:sz w:val="22"/>
          <w:szCs w:val="22"/>
          <w:lang w:val="ro-RO"/>
        </w:rPr>
        <w:t>Formatul paginii: A4; margini: sus 30 mm, jos 30 mm, stânga 25 mm, dreapta 20 mm.</w:t>
      </w:r>
    </w:p>
    <w:p w14:paraId="094EBF22" w14:textId="77777777" w:rsidR="006877BD" w:rsidRDefault="00C86A6C" w:rsidP="00C86A6C">
      <w:pPr>
        <w:pStyle w:val="Listparagraf"/>
        <w:numPr>
          <w:ilvl w:val="0"/>
          <w:numId w:val="5"/>
        </w:numPr>
        <w:spacing w:before="120" w:after="120" w:line="276" w:lineRule="auto"/>
        <w:jc w:val="both"/>
        <w:rPr>
          <w:rFonts w:ascii="Times New Roman" w:hAnsi="Times New Roman" w:cs="Times New Roman"/>
          <w:sz w:val="22"/>
          <w:szCs w:val="22"/>
          <w:lang w:val="ro-RO"/>
        </w:rPr>
      </w:pPr>
      <w:r w:rsidRPr="006877BD">
        <w:rPr>
          <w:rFonts w:ascii="Times New Roman" w:hAnsi="Times New Roman" w:cs="Times New Roman"/>
          <w:sz w:val="22"/>
          <w:szCs w:val="22"/>
          <w:lang w:val="ro-RO"/>
        </w:rPr>
        <w:t xml:space="preserve">Lucrarea va fi redactată electronic cu Font: Times New Roman, 12 pt., la 1 rând, </w:t>
      </w:r>
      <w:proofErr w:type="spellStart"/>
      <w:r w:rsidRPr="006877BD">
        <w:rPr>
          <w:rFonts w:ascii="Times New Roman" w:hAnsi="Times New Roman" w:cs="Times New Roman"/>
          <w:sz w:val="22"/>
          <w:szCs w:val="22"/>
          <w:lang w:val="ro-RO"/>
        </w:rPr>
        <w:t>Justify</w:t>
      </w:r>
      <w:proofErr w:type="spellEnd"/>
      <w:r w:rsidRPr="006877BD">
        <w:rPr>
          <w:rFonts w:ascii="Times New Roman" w:hAnsi="Times New Roman" w:cs="Times New Roman"/>
          <w:sz w:val="22"/>
          <w:szCs w:val="22"/>
          <w:lang w:val="ro-RO"/>
        </w:rPr>
        <w:t>, cu diacritice pentru limba română. Font pentru titlul lucrării: 14 puncte, la 1,5 rânduri. Capitolele vor fi scrise bold, centrate stânga.</w:t>
      </w:r>
    </w:p>
    <w:p w14:paraId="66E91CEE" w14:textId="77777777" w:rsidR="006877BD" w:rsidRDefault="00C86A6C" w:rsidP="00C86A6C">
      <w:pPr>
        <w:pStyle w:val="Listparagraf"/>
        <w:numPr>
          <w:ilvl w:val="0"/>
          <w:numId w:val="5"/>
        </w:numPr>
        <w:spacing w:before="120" w:after="120" w:line="276" w:lineRule="auto"/>
        <w:jc w:val="both"/>
        <w:rPr>
          <w:rFonts w:ascii="Times New Roman" w:hAnsi="Times New Roman" w:cs="Times New Roman"/>
          <w:sz w:val="22"/>
          <w:szCs w:val="22"/>
          <w:lang w:val="ro-RO"/>
        </w:rPr>
      </w:pPr>
      <w:r w:rsidRPr="006877BD">
        <w:rPr>
          <w:rFonts w:ascii="Times New Roman" w:hAnsi="Times New Roman" w:cs="Times New Roman"/>
          <w:sz w:val="22"/>
          <w:szCs w:val="22"/>
          <w:lang w:val="ro-RO"/>
        </w:rPr>
        <w:t>Rezumatul va fi scris centrat, cu font Times New Roman, 12 pt., și va fi urmat de cuvinte cheie.</w:t>
      </w:r>
    </w:p>
    <w:p w14:paraId="45A08693" w14:textId="77777777" w:rsidR="006877BD" w:rsidRDefault="00C86A6C" w:rsidP="00C86A6C">
      <w:pPr>
        <w:pStyle w:val="Listparagraf"/>
        <w:numPr>
          <w:ilvl w:val="0"/>
          <w:numId w:val="5"/>
        </w:numPr>
        <w:spacing w:before="120" w:after="120" w:line="276" w:lineRule="auto"/>
        <w:jc w:val="both"/>
        <w:rPr>
          <w:rFonts w:ascii="Times New Roman" w:hAnsi="Times New Roman" w:cs="Times New Roman"/>
          <w:sz w:val="22"/>
          <w:szCs w:val="22"/>
          <w:lang w:val="ro-RO"/>
        </w:rPr>
      </w:pPr>
      <w:r w:rsidRPr="006877BD">
        <w:rPr>
          <w:rFonts w:ascii="Times New Roman" w:hAnsi="Times New Roman" w:cs="Times New Roman"/>
          <w:sz w:val="22"/>
          <w:szCs w:val="22"/>
          <w:lang w:val="ro-RO"/>
        </w:rPr>
        <w:t xml:space="preserve">Figurile și tabelele se vor numerota cu o cifră (de ex.: Fig.1, Tabel 1) și vor avea titlu centrat trecut dedesubt pentru figuri și deasupra pentru tabele. Dacă este cazul, sursa datelor se precizează imediat după numele tabelului/figurii, între paranteze drepte (de </w:t>
      </w:r>
      <w:proofErr w:type="spellStart"/>
      <w:r w:rsidRPr="006877BD">
        <w:rPr>
          <w:rFonts w:ascii="Times New Roman" w:hAnsi="Times New Roman" w:cs="Times New Roman"/>
          <w:sz w:val="22"/>
          <w:szCs w:val="22"/>
          <w:lang w:val="ro-RO"/>
        </w:rPr>
        <w:t>exe</w:t>
      </w:r>
      <w:proofErr w:type="spellEnd"/>
      <w:r w:rsidRPr="006877BD">
        <w:rPr>
          <w:rFonts w:ascii="Times New Roman" w:hAnsi="Times New Roman" w:cs="Times New Roman"/>
          <w:sz w:val="22"/>
          <w:szCs w:val="22"/>
          <w:lang w:val="ro-RO"/>
        </w:rPr>
        <w:t xml:space="preserve">. [1], [2]). Figurile se introduc la locul lor firesc în text, </w:t>
      </w:r>
      <w:proofErr w:type="spellStart"/>
      <w:r w:rsidRPr="006877BD">
        <w:rPr>
          <w:rFonts w:ascii="Times New Roman" w:hAnsi="Times New Roman" w:cs="Times New Roman"/>
          <w:sz w:val="22"/>
          <w:szCs w:val="22"/>
          <w:lang w:val="ro-RO"/>
        </w:rPr>
        <w:t>scalându</w:t>
      </w:r>
      <w:proofErr w:type="spellEnd"/>
      <w:r w:rsidRPr="006877BD">
        <w:rPr>
          <w:rFonts w:ascii="Times New Roman" w:hAnsi="Times New Roman" w:cs="Times New Roman"/>
          <w:sz w:val="22"/>
          <w:szCs w:val="22"/>
          <w:lang w:val="ro-RO"/>
        </w:rPr>
        <w:t>-le rezonabil; legendele lor se scriu cu 11 pt.</w:t>
      </w:r>
    </w:p>
    <w:p w14:paraId="3D189D85" w14:textId="5B02AF7A" w:rsidR="00C86A6C" w:rsidRPr="006877BD" w:rsidRDefault="00C86A6C" w:rsidP="00C86A6C">
      <w:pPr>
        <w:pStyle w:val="Listparagraf"/>
        <w:numPr>
          <w:ilvl w:val="0"/>
          <w:numId w:val="5"/>
        </w:numPr>
        <w:spacing w:before="120" w:after="120" w:line="276" w:lineRule="auto"/>
        <w:jc w:val="both"/>
        <w:rPr>
          <w:rFonts w:ascii="Times New Roman" w:hAnsi="Times New Roman" w:cs="Times New Roman"/>
          <w:sz w:val="22"/>
          <w:szCs w:val="22"/>
          <w:lang w:val="ro-RO"/>
        </w:rPr>
      </w:pPr>
      <w:r w:rsidRPr="006877BD">
        <w:rPr>
          <w:rFonts w:ascii="Times New Roman" w:hAnsi="Times New Roman" w:cs="Times New Roman"/>
          <w:sz w:val="22"/>
          <w:szCs w:val="22"/>
          <w:lang w:val="ro-RO"/>
        </w:rPr>
        <w:t xml:space="preserve">Pentru Formule se vor folosi setările standard ale editorului de ecuații Word sau </w:t>
      </w:r>
      <w:proofErr w:type="spellStart"/>
      <w:r w:rsidRPr="006877BD">
        <w:rPr>
          <w:rFonts w:ascii="Times New Roman" w:hAnsi="Times New Roman" w:cs="Times New Roman"/>
          <w:sz w:val="22"/>
          <w:szCs w:val="22"/>
          <w:lang w:val="ro-RO"/>
        </w:rPr>
        <w:t>LaTeX</w:t>
      </w:r>
      <w:proofErr w:type="spellEnd"/>
      <w:r w:rsidRPr="006877BD">
        <w:rPr>
          <w:rFonts w:ascii="Times New Roman" w:hAnsi="Times New Roman" w:cs="Times New Roman"/>
          <w:sz w:val="22"/>
          <w:szCs w:val="22"/>
          <w:lang w:val="ro-RO"/>
        </w:rPr>
        <w:t xml:space="preserve">. Înainte și după formulă se lasă un rând liber. Formulele se plasează centrat pe pagină și sunt obligatoriu numerotate cu numărul scris între paranteze rotunde aliniat dreapta, ca în exemplul următor:  </w:t>
      </w:r>
      <w:r w:rsidR="00EA5452" w:rsidRPr="006877BD">
        <w:rPr>
          <w:noProof/>
          <w:lang w:val="ro-RO"/>
        </w:rPr>
        <w:object w:dxaOrig="2280" w:dyaOrig="780" w14:anchorId="35F2B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4pt;height:42pt;mso-width-percent:0;mso-height-percent:0;mso-width-percent:0;mso-height-percent:0" o:ole="">
            <v:imagedata r:id="rId8" o:title=""/>
          </v:shape>
          <o:OLEObject Type="Embed" ProgID="Equation.3" ShapeID="_x0000_i1025" DrawAspect="Content" ObjectID="_1830422496" r:id="rId9"/>
        </w:object>
      </w:r>
      <w:r w:rsidRPr="006877BD">
        <w:rPr>
          <w:rFonts w:ascii="Times New Roman" w:hAnsi="Times New Roman" w:cs="Times New Roman"/>
          <w:sz w:val="22"/>
          <w:szCs w:val="22"/>
          <w:lang w:val="ro-RO"/>
        </w:rPr>
        <w:tab/>
        <w:t>(1)</w:t>
      </w:r>
    </w:p>
    <w:p w14:paraId="64824243" w14:textId="77777777" w:rsidR="006877BD" w:rsidRDefault="00C86A6C" w:rsidP="00C86A6C">
      <w:pPr>
        <w:pStyle w:val="Listparagraf"/>
        <w:numPr>
          <w:ilvl w:val="0"/>
          <w:numId w:val="5"/>
        </w:numPr>
        <w:spacing w:before="120" w:after="120" w:line="276" w:lineRule="auto"/>
        <w:jc w:val="both"/>
        <w:rPr>
          <w:rFonts w:ascii="Times New Roman" w:hAnsi="Times New Roman" w:cs="Times New Roman"/>
          <w:sz w:val="22"/>
          <w:szCs w:val="22"/>
          <w:lang w:val="ro-RO"/>
        </w:rPr>
      </w:pPr>
      <w:r w:rsidRPr="006877BD">
        <w:rPr>
          <w:rFonts w:ascii="Times New Roman" w:hAnsi="Times New Roman" w:cs="Times New Roman"/>
          <w:sz w:val="22"/>
          <w:szCs w:val="22"/>
          <w:lang w:val="ro-RO"/>
        </w:rPr>
        <w:t>Toate valorile numerice care apar în lucrare (</w:t>
      </w:r>
      <w:r w:rsidR="006877BD" w:rsidRPr="006877BD">
        <w:rPr>
          <w:rFonts w:ascii="Times New Roman" w:hAnsi="Times New Roman" w:cs="Times New Roman"/>
          <w:sz w:val="22"/>
          <w:szCs w:val="22"/>
          <w:lang w:val="ro-RO"/>
        </w:rPr>
        <w:t>inclusiv</w:t>
      </w:r>
      <w:r w:rsidRPr="006877BD">
        <w:rPr>
          <w:rFonts w:ascii="Times New Roman" w:hAnsi="Times New Roman" w:cs="Times New Roman"/>
          <w:sz w:val="22"/>
          <w:szCs w:val="22"/>
          <w:lang w:val="ro-RO"/>
        </w:rPr>
        <w:t xml:space="preserve"> în Tabele) trebuie însoțite, acolo unde este cazul, de unitățile de măsură corespunzătoare (m, kg, m/s2, W etc.). </w:t>
      </w:r>
    </w:p>
    <w:p w14:paraId="17E55FDD" w14:textId="390F3019" w:rsidR="00C86A6C" w:rsidRPr="006877BD" w:rsidRDefault="00C86A6C" w:rsidP="00C86A6C">
      <w:pPr>
        <w:pStyle w:val="Listparagraf"/>
        <w:numPr>
          <w:ilvl w:val="0"/>
          <w:numId w:val="5"/>
        </w:numPr>
        <w:spacing w:before="120" w:after="120" w:line="276" w:lineRule="auto"/>
        <w:jc w:val="both"/>
        <w:rPr>
          <w:rFonts w:ascii="Times New Roman" w:hAnsi="Times New Roman" w:cs="Times New Roman"/>
          <w:sz w:val="22"/>
          <w:szCs w:val="22"/>
          <w:lang w:val="ro-RO"/>
        </w:rPr>
      </w:pPr>
      <w:proofErr w:type="spellStart"/>
      <w:r w:rsidRPr="006877BD">
        <w:rPr>
          <w:rFonts w:ascii="Times New Roman" w:hAnsi="Times New Roman" w:cs="Times New Roman"/>
          <w:sz w:val="22"/>
          <w:szCs w:val="22"/>
          <w:lang w:val="ro-RO"/>
        </w:rPr>
        <w:lastRenderedPageBreak/>
        <w:t>Referinƫele</w:t>
      </w:r>
      <w:proofErr w:type="spellEnd"/>
      <w:r w:rsidRPr="006877BD">
        <w:rPr>
          <w:rFonts w:ascii="Times New Roman" w:hAnsi="Times New Roman" w:cs="Times New Roman"/>
          <w:sz w:val="22"/>
          <w:szCs w:val="22"/>
          <w:lang w:val="ro-RO"/>
        </w:rPr>
        <w:t xml:space="preserve"> bibliografice vor fi numerotate </w:t>
      </w:r>
      <w:proofErr w:type="spellStart"/>
      <w:r w:rsidRPr="006877BD">
        <w:rPr>
          <w:rFonts w:ascii="Times New Roman" w:hAnsi="Times New Roman" w:cs="Times New Roman"/>
          <w:sz w:val="22"/>
          <w:szCs w:val="22"/>
          <w:lang w:val="ro-RO"/>
        </w:rPr>
        <w:t>şi</w:t>
      </w:r>
      <w:proofErr w:type="spellEnd"/>
      <w:r w:rsidRPr="006877BD">
        <w:rPr>
          <w:rFonts w:ascii="Times New Roman" w:hAnsi="Times New Roman" w:cs="Times New Roman"/>
          <w:sz w:val="22"/>
          <w:szCs w:val="22"/>
          <w:lang w:val="ro-RO"/>
        </w:rPr>
        <w:t xml:space="preserve"> introduse în text între paranteze drepte și vor fi prezentate la sfârșitul lucrării respectând stilul IEEE de citare [1]</w:t>
      </w:r>
      <w:r w:rsidR="006877BD">
        <w:rPr>
          <w:rStyle w:val="Referinnotdesubsol"/>
          <w:rFonts w:ascii="Times New Roman" w:hAnsi="Times New Roman" w:cs="Times New Roman"/>
          <w:sz w:val="22"/>
          <w:szCs w:val="22"/>
          <w:lang w:val="ro-RO"/>
        </w:rPr>
        <w:footnoteReference w:id="1"/>
      </w:r>
      <w:r w:rsidRPr="006877BD">
        <w:rPr>
          <w:rFonts w:ascii="Times New Roman" w:hAnsi="Times New Roman" w:cs="Times New Roman"/>
          <w:sz w:val="22"/>
          <w:szCs w:val="22"/>
          <w:lang w:val="ro-RO"/>
        </w:rPr>
        <w:t xml:space="preserve">. Referințele trebuie citate în ordinea utilizată în text. Lucrările din bibliografie vor fi citate în textul lucrării cel puțin o dată. Referințele bibliografie vor fi scrise cu 12 </w:t>
      </w:r>
      <w:proofErr w:type="spellStart"/>
      <w:r w:rsidRPr="006877BD">
        <w:rPr>
          <w:rFonts w:ascii="Times New Roman" w:hAnsi="Times New Roman" w:cs="Times New Roman"/>
          <w:sz w:val="22"/>
          <w:szCs w:val="22"/>
          <w:lang w:val="ro-RO"/>
        </w:rPr>
        <w:t>pt</w:t>
      </w:r>
      <w:proofErr w:type="spellEnd"/>
      <w:r w:rsidRPr="006877BD">
        <w:rPr>
          <w:rFonts w:ascii="Times New Roman" w:hAnsi="Times New Roman" w:cs="Times New Roman"/>
          <w:sz w:val="22"/>
          <w:szCs w:val="22"/>
          <w:lang w:val="ro-RO"/>
        </w:rPr>
        <w:t>, la 1 rând.</w:t>
      </w:r>
    </w:p>
    <w:p w14:paraId="59EB9EC2" w14:textId="10644AEF" w:rsidR="006877BD" w:rsidRPr="006877BD" w:rsidRDefault="006877BD" w:rsidP="006877BD">
      <w:pPr>
        <w:spacing w:before="120" w:after="120" w:line="276" w:lineRule="auto"/>
        <w:jc w:val="both"/>
        <w:rPr>
          <w:rFonts w:ascii="Times New Roman" w:hAnsi="Times New Roman" w:cs="Times New Roman"/>
          <w:b/>
          <w:bCs/>
          <w:sz w:val="22"/>
          <w:szCs w:val="22"/>
          <w:lang w:val="ro-RO"/>
        </w:rPr>
      </w:pPr>
      <w:r w:rsidRPr="006877BD">
        <w:rPr>
          <w:rFonts w:ascii="Times New Roman" w:hAnsi="Times New Roman" w:cs="Times New Roman"/>
          <w:b/>
          <w:bCs/>
          <w:sz w:val="22"/>
          <w:szCs w:val="22"/>
          <w:lang w:val="ro-RO"/>
        </w:rPr>
        <w:t>Art.</w:t>
      </w:r>
      <w:r>
        <w:rPr>
          <w:rFonts w:ascii="Times New Roman" w:hAnsi="Times New Roman" w:cs="Times New Roman"/>
          <w:b/>
          <w:bCs/>
          <w:sz w:val="22"/>
          <w:szCs w:val="22"/>
          <w:lang w:val="ro-RO"/>
        </w:rPr>
        <w:t>3</w:t>
      </w:r>
      <w:r w:rsidRPr="006877BD">
        <w:rPr>
          <w:rFonts w:ascii="Times New Roman" w:hAnsi="Times New Roman" w:cs="Times New Roman"/>
          <w:b/>
          <w:bCs/>
          <w:sz w:val="22"/>
          <w:szCs w:val="22"/>
          <w:lang w:val="ro-RO"/>
        </w:rPr>
        <w:t xml:space="preserve">. </w:t>
      </w:r>
      <w:r>
        <w:rPr>
          <w:rFonts w:ascii="Times New Roman" w:hAnsi="Times New Roman" w:cs="Times New Roman"/>
          <w:b/>
          <w:bCs/>
          <w:sz w:val="22"/>
          <w:szCs w:val="22"/>
          <w:lang w:val="ro-RO"/>
        </w:rPr>
        <w:t>Originalitatea</w:t>
      </w:r>
      <w:r w:rsidRPr="006877BD">
        <w:rPr>
          <w:rFonts w:ascii="Times New Roman" w:hAnsi="Times New Roman" w:cs="Times New Roman"/>
          <w:b/>
          <w:bCs/>
          <w:sz w:val="22"/>
          <w:szCs w:val="22"/>
          <w:lang w:val="ro-RO"/>
        </w:rPr>
        <w:t xml:space="preserve"> lucrării</w:t>
      </w:r>
    </w:p>
    <w:p w14:paraId="478D5AC8"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Toate lucrările prezentate trebuie să fie originale, fiind rezultatul propriei activități intelectuale, nu conțin porțiuni plagiate, iar sursele bibliografice au fost citate adecvat. Recomandăm verificarea originalității lucrării folosind softul </w:t>
      </w:r>
      <w:proofErr w:type="spellStart"/>
      <w:r w:rsidRPr="00F433EC">
        <w:rPr>
          <w:rFonts w:ascii="Times New Roman" w:hAnsi="Times New Roman" w:cs="Times New Roman"/>
          <w:sz w:val="22"/>
          <w:szCs w:val="22"/>
          <w:lang w:val="ro-RO"/>
        </w:rPr>
        <w:t>antiplagiat</w:t>
      </w:r>
      <w:proofErr w:type="spellEnd"/>
      <w:r w:rsidRPr="00F433EC">
        <w:rPr>
          <w:rFonts w:ascii="Times New Roman" w:hAnsi="Times New Roman" w:cs="Times New Roman"/>
          <w:sz w:val="22"/>
          <w:szCs w:val="22"/>
          <w:lang w:val="ro-RO"/>
        </w:rPr>
        <w:t xml:space="preserve"> oficial în POLITEHNICA București „</w:t>
      </w:r>
      <w:proofErr w:type="spellStart"/>
      <w:r w:rsidRPr="00F433EC">
        <w:rPr>
          <w:rFonts w:ascii="Times New Roman" w:hAnsi="Times New Roman" w:cs="Times New Roman"/>
          <w:sz w:val="22"/>
          <w:szCs w:val="22"/>
          <w:lang w:val="ro-RO"/>
        </w:rPr>
        <w:t>Turnitin</w:t>
      </w:r>
      <w:proofErr w:type="spellEnd"/>
      <w:r w:rsidRPr="00F433EC">
        <w:rPr>
          <w:rFonts w:ascii="Times New Roman" w:hAnsi="Times New Roman" w:cs="Times New Roman"/>
          <w:sz w:val="22"/>
          <w:szCs w:val="22"/>
          <w:lang w:val="ro-RO"/>
        </w:rPr>
        <w:t>”.</w:t>
      </w:r>
    </w:p>
    <w:p w14:paraId="290533F9" w14:textId="77777777" w:rsidR="006877BD" w:rsidRDefault="006877BD" w:rsidP="00C86A6C">
      <w:pPr>
        <w:spacing w:before="120" w:after="120" w:line="276" w:lineRule="auto"/>
        <w:jc w:val="both"/>
        <w:rPr>
          <w:rFonts w:ascii="Times New Roman" w:hAnsi="Times New Roman" w:cs="Times New Roman"/>
          <w:sz w:val="22"/>
          <w:szCs w:val="22"/>
          <w:lang w:val="ro-RO"/>
        </w:rPr>
      </w:pPr>
    </w:p>
    <w:p w14:paraId="6574D3F5" w14:textId="77777777" w:rsidR="006877BD" w:rsidRDefault="006877BD">
      <w:pPr>
        <w:rPr>
          <w:rFonts w:ascii="Times New Roman" w:hAnsi="Times New Roman" w:cs="Times New Roman"/>
          <w:sz w:val="22"/>
          <w:szCs w:val="22"/>
          <w:lang w:val="ro-RO"/>
        </w:rPr>
      </w:pPr>
      <w:r>
        <w:rPr>
          <w:rFonts w:ascii="Times New Roman" w:hAnsi="Times New Roman" w:cs="Times New Roman"/>
          <w:sz w:val="22"/>
          <w:szCs w:val="22"/>
          <w:lang w:val="ro-RO"/>
        </w:rPr>
        <w:br w:type="page"/>
      </w:r>
    </w:p>
    <w:p w14:paraId="04648C85" w14:textId="1C940374" w:rsidR="00C86A6C" w:rsidRPr="00F433EC" w:rsidRDefault="00C86A6C" w:rsidP="00D654C7">
      <w:pPr>
        <w:spacing w:before="120" w:after="120" w:line="276" w:lineRule="auto"/>
        <w:jc w:val="right"/>
        <w:rPr>
          <w:rFonts w:ascii="Times New Roman" w:hAnsi="Times New Roman" w:cs="Times New Roman"/>
          <w:sz w:val="22"/>
          <w:szCs w:val="22"/>
          <w:lang w:val="ro-RO"/>
        </w:rPr>
      </w:pPr>
      <w:r w:rsidRPr="00F433EC">
        <w:rPr>
          <w:rFonts w:ascii="Times New Roman" w:hAnsi="Times New Roman" w:cs="Times New Roman"/>
          <w:sz w:val="22"/>
          <w:szCs w:val="22"/>
          <w:lang w:val="ro-RO"/>
        </w:rPr>
        <w:lastRenderedPageBreak/>
        <w:t>Anexa</w:t>
      </w:r>
      <w:r w:rsidR="006877BD">
        <w:rPr>
          <w:rFonts w:ascii="Times New Roman" w:hAnsi="Times New Roman" w:cs="Times New Roman"/>
          <w:sz w:val="22"/>
          <w:szCs w:val="22"/>
          <w:lang w:val="ro-RO"/>
        </w:rPr>
        <w:t xml:space="preserve"> nr. 4</w:t>
      </w:r>
      <w:r w:rsidRPr="00F433EC">
        <w:rPr>
          <w:rFonts w:ascii="Times New Roman" w:hAnsi="Times New Roman" w:cs="Times New Roman"/>
          <w:sz w:val="22"/>
          <w:szCs w:val="22"/>
          <w:lang w:val="ro-RO"/>
        </w:rPr>
        <w:t xml:space="preserve"> </w:t>
      </w:r>
      <w:r w:rsidR="006877BD">
        <w:rPr>
          <w:rFonts w:ascii="Times New Roman" w:hAnsi="Times New Roman" w:cs="Times New Roman"/>
          <w:sz w:val="22"/>
          <w:szCs w:val="22"/>
          <w:lang w:val="ro-RO"/>
        </w:rPr>
        <w:t>–</w:t>
      </w:r>
      <w:r w:rsidRPr="00F433EC">
        <w:rPr>
          <w:rFonts w:ascii="Times New Roman" w:hAnsi="Times New Roman" w:cs="Times New Roman"/>
          <w:sz w:val="22"/>
          <w:szCs w:val="22"/>
          <w:lang w:val="ro-RO"/>
        </w:rPr>
        <w:t xml:space="preserve"> </w:t>
      </w:r>
      <w:proofErr w:type="spellStart"/>
      <w:r w:rsidRPr="00F433EC">
        <w:rPr>
          <w:rFonts w:ascii="Times New Roman" w:hAnsi="Times New Roman" w:cs="Times New Roman"/>
          <w:sz w:val="22"/>
          <w:szCs w:val="22"/>
          <w:lang w:val="ro-RO"/>
        </w:rPr>
        <w:t>Template</w:t>
      </w:r>
      <w:proofErr w:type="spellEnd"/>
      <w:r w:rsidRPr="00F433EC">
        <w:rPr>
          <w:rFonts w:ascii="Times New Roman" w:hAnsi="Times New Roman" w:cs="Times New Roman"/>
          <w:sz w:val="22"/>
          <w:szCs w:val="22"/>
          <w:lang w:val="ro-RO"/>
        </w:rPr>
        <w:t xml:space="preserve"> elaborare lucrare în limba română</w:t>
      </w:r>
    </w:p>
    <w:p w14:paraId="206F7A7F" w14:textId="77777777" w:rsidR="00C86A6C" w:rsidRPr="00F433EC" w:rsidRDefault="00C86A6C" w:rsidP="00794213">
      <w:pPr>
        <w:spacing w:before="120" w:after="120" w:line="276" w:lineRule="auto"/>
        <w:jc w:val="center"/>
        <w:rPr>
          <w:rFonts w:ascii="Times New Roman" w:hAnsi="Times New Roman" w:cs="Times New Roman"/>
          <w:sz w:val="22"/>
          <w:szCs w:val="22"/>
          <w:lang w:val="ro-RO"/>
        </w:rPr>
      </w:pPr>
    </w:p>
    <w:p w14:paraId="6FBB2C1B" w14:textId="77777777" w:rsidR="00C86A6C" w:rsidRPr="00F433EC" w:rsidRDefault="00C86A6C" w:rsidP="00794213">
      <w:pPr>
        <w:spacing w:before="120" w:after="120" w:line="276" w:lineRule="auto"/>
        <w:jc w:val="center"/>
        <w:rPr>
          <w:rFonts w:ascii="Times New Roman" w:hAnsi="Times New Roman" w:cs="Times New Roman"/>
          <w:sz w:val="22"/>
          <w:szCs w:val="22"/>
          <w:lang w:val="ro-RO"/>
        </w:rPr>
      </w:pPr>
      <w:r w:rsidRPr="00F433EC">
        <w:rPr>
          <w:rFonts w:ascii="Times New Roman" w:hAnsi="Times New Roman" w:cs="Times New Roman"/>
          <w:sz w:val="22"/>
          <w:szCs w:val="22"/>
          <w:lang w:val="ro-RO"/>
        </w:rPr>
        <w:t>TITLUL LUCRĂRII</w:t>
      </w:r>
    </w:p>
    <w:p w14:paraId="7A97FD11" w14:textId="77777777" w:rsidR="00C86A6C" w:rsidRPr="00F433EC" w:rsidRDefault="00C86A6C" w:rsidP="00794213">
      <w:pPr>
        <w:spacing w:before="120" w:after="120" w:line="276" w:lineRule="auto"/>
        <w:jc w:val="center"/>
        <w:rPr>
          <w:rFonts w:ascii="Times New Roman" w:hAnsi="Times New Roman" w:cs="Times New Roman"/>
          <w:sz w:val="22"/>
          <w:szCs w:val="22"/>
          <w:lang w:val="ro-RO"/>
        </w:rPr>
      </w:pPr>
      <w:r w:rsidRPr="00F433EC">
        <w:rPr>
          <w:rFonts w:ascii="Times New Roman" w:hAnsi="Times New Roman" w:cs="Times New Roman"/>
          <w:sz w:val="22"/>
          <w:szCs w:val="22"/>
          <w:lang w:val="ro-RO"/>
        </w:rPr>
        <w:t>(Times New Roman, 14, Bold)</w:t>
      </w:r>
    </w:p>
    <w:p w14:paraId="33D47FB8"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p>
    <w:p w14:paraId="7A348A23" w14:textId="77777777" w:rsidR="00C86A6C" w:rsidRPr="00F433EC" w:rsidRDefault="00C86A6C" w:rsidP="00794213">
      <w:pPr>
        <w:spacing w:before="120" w:after="120" w:line="276" w:lineRule="auto"/>
        <w:jc w:val="center"/>
        <w:rPr>
          <w:rFonts w:ascii="Times New Roman" w:hAnsi="Times New Roman" w:cs="Times New Roman"/>
          <w:sz w:val="22"/>
          <w:szCs w:val="22"/>
          <w:lang w:val="ro-RO"/>
        </w:rPr>
      </w:pPr>
      <w:r w:rsidRPr="00F433EC">
        <w:rPr>
          <w:rFonts w:ascii="Times New Roman" w:hAnsi="Times New Roman" w:cs="Times New Roman"/>
          <w:sz w:val="22"/>
          <w:szCs w:val="22"/>
          <w:lang w:val="ro-RO"/>
        </w:rPr>
        <w:t>Autor(i): Nume Prenume  (Times New Roman, 12, Bold)</w:t>
      </w:r>
    </w:p>
    <w:p w14:paraId="4CA447D1" w14:textId="77777777" w:rsidR="00C86A6C" w:rsidRPr="00F433EC" w:rsidRDefault="00C86A6C" w:rsidP="00794213">
      <w:pPr>
        <w:spacing w:before="120" w:after="120" w:line="276" w:lineRule="auto"/>
        <w:jc w:val="center"/>
        <w:rPr>
          <w:rFonts w:ascii="Times New Roman" w:hAnsi="Times New Roman" w:cs="Times New Roman"/>
          <w:sz w:val="22"/>
          <w:szCs w:val="22"/>
          <w:lang w:val="ro-RO"/>
        </w:rPr>
      </w:pPr>
      <w:r w:rsidRPr="00F433EC">
        <w:rPr>
          <w:rFonts w:ascii="Times New Roman" w:hAnsi="Times New Roman" w:cs="Times New Roman"/>
          <w:sz w:val="22"/>
          <w:szCs w:val="22"/>
          <w:lang w:val="ro-RO"/>
        </w:rPr>
        <w:t>Profesor coordonator: Nume Prenume  (Times New Roman, 12, Bold)</w:t>
      </w:r>
    </w:p>
    <w:p w14:paraId="5563F45E"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Rezumat: Rezumatul descrie obiectivele lucrării </w:t>
      </w:r>
      <w:proofErr w:type="spellStart"/>
      <w:r w:rsidRPr="00F433EC">
        <w:rPr>
          <w:rFonts w:ascii="Times New Roman" w:hAnsi="Times New Roman" w:cs="Times New Roman"/>
          <w:sz w:val="22"/>
          <w:szCs w:val="22"/>
          <w:lang w:val="ro-RO"/>
        </w:rPr>
        <w:t>şi</w:t>
      </w:r>
      <w:proofErr w:type="spellEnd"/>
      <w:r w:rsidRPr="00F433EC">
        <w:rPr>
          <w:rFonts w:ascii="Times New Roman" w:hAnsi="Times New Roman" w:cs="Times New Roman"/>
          <w:sz w:val="22"/>
          <w:szCs w:val="22"/>
          <w:lang w:val="ro-RO"/>
        </w:rPr>
        <w:t xml:space="preserve"> sintetizează principalele rezultate </w:t>
      </w:r>
      <w:proofErr w:type="spellStart"/>
      <w:r w:rsidRPr="00F433EC">
        <w:rPr>
          <w:rFonts w:ascii="Times New Roman" w:hAnsi="Times New Roman" w:cs="Times New Roman"/>
          <w:sz w:val="22"/>
          <w:szCs w:val="22"/>
          <w:lang w:val="ro-RO"/>
        </w:rPr>
        <w:t>obţinute</w:t>
      </w:r>
      <w:proofErr w:type="spellEnd"/>
      <w:r w:rsidRPr="00F433EC">
        <w:rPr>
          <w:rFonts w:ascii="Times New Roman" w:hAnsi="Times New Roman" w:cs="Times New Roman"/>
          <w:sz w:val="22"/>
          <w:szCs w:val="22"/>
          <w:lang w:val="ro-RO"/>
        </w:rPr>
        <w:t xml:space="preserve"> (maxim 200 cuvinte). Tipul literelor – Times New Roman, dimensiunea literelor 12. Pentru cuvântul „Rezumat” se va folosi Bold </w:t>
      </w:r>
      <w:proofErr w:type="spellStart"/>
      <w:r w:rsidRPr="00F433EC">
        <w:rPr>
          <w:rFonts w:ascii="Times New Roman" w:hAnsi="Times New Roman" w:cs="Times New Roman"/>
          <w:sz w:val="22"/>
          <w:szCs w:val="22"/>
          <w:lang w:val="ro-RO"/>
        </w:rPr>
        <w:t>şi</w:t>
      </w:r>
      <w:proofErr w:type="spellEnd"/>
      <w:r w:rsidRPr="00F433EC">
        <w:rPr>
          <w:rFonts w:ascii="Times New Roman" w:hAnsi="Times New Roman" w:cs="Times New Roman"/>
          <w:sz w:val="22"/>
          <w:szCs w:val="22"/>
          <w:lang w:val="ro-RO"/>
        </w:rPr>
        <w:t xml:space="preserve"> Italic, iar pentru restul textului/rezumatului doar Italic.</w:t>
      </w:r>
    </w:p>
    <w:p w14:paraId="76A29303"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Cuvinte cheie: Se </w:t>
      </w:r>
      <w:proofErr w:type="spellStart"/>
      <w:r w:rsidRPr="00F433EC">
        <w:rPr>
          <w:rFonts w:ascii="Times New Roman" w:hAnsi="Times New Roman" w:cs="Times New Roman"/>
          <w:sz w:val="22"/>
          <w:szCs w:val="22"/>
          <w:lang w:val="ro-RO"/>
        </w:rPr>
        <w:t>menţionează</w:t>
      </w:r>
      <w:proofErr w:type="spellEnd"/>
      <w:r w:rsidRPr="00F433EC">
        <w:rPr>
          <w:rFonts w:ascii="Times New Roman" w:hAnsi="Times New Roman" w:cs="Times New Roman"/>
          <w:sz w:val="22"/>
          <w:szCs w:val="22"/>
          <w:lang w:val="ro-RO"/>
        </w:rPr>
        <w:t xml:space="preserve"> cuvinte (sau expresii) cheie care surprind </w:t>
      </w:r>
      <w:proofErr w:type="spellStart"/>
      <w:r w:rsidRPr="00F433EC">
        <w:rPr>
          <w:rFonts w:ascii="Times New Roman" w:hAnsi="Times New Roman" w:cs="Times New Roman"/>
          <w:sz w:val="22"/>
          <w:szCs w:val="22"/>
          <w:lang w:val="ro-RO"/>
        </w:rPr>
        <w:t>esenţa</w:t>
      </w:r>
      <w:proofErr w:type="spellEnd"/>
      <w:r w:rsidRPr="00F433EC">
        <w:rPr>
          <w:rFonts w:ascii="Times New Roman" w:hAnsi="Times New Roman" w:cs="Times New Roman"/>
          <w:sz w:val="22"/>
          <w:szCs w:val="22"/>
          <w:lang w:val="ro-RO"/>
        </w:rPr>
        <w:t xml:space="preserve"> lucrării (maxim 5 cuvinte cheie). Cuvintele cheie se trec în ordinea </w:t>
      </w:r>
      <w:proofErr w:type="spellStart"/>
      <w:r w:rsidRPr="00F433EC">
        <w:rPr>
          <w:rFonts w:ascii="Times New Roman" w:hAnsi="Times New Roman" w:cs="Times New Roman"/>
          <w:sz w:val="22"/>
          <w:szCs w:val="22"/>
          <w:lang w:val="ro-RO"/>
        </w:rPr>
        <w:t>importanţei</w:t>
      </w:r>
      <w:proofErr w:type="spellEnd"/>
      <w:r w:rsidRPr="00F433EC">
        <w:rPr>
          <w:rFonts w:ascii="Times New Roman" w:hAnsi="Times New Roman" w:cs="Times New Roman"/>
          <w:sz w:val="22"/>
          <w:szCs w:val="22"/>
          <w:lang w:val="ro-RO"/>
        </w:rPr>
        <w:t xml:space="preserve">, cel mai reprezentativ fiind primul. Tipul literelor – Times New Roman, dimensiunea literelor 12. Pentru termenul „cuvinte cheie” se va folosi Bold </w:t>
      </w:r>
      <w:proofErr w:type="spellStart"/>
      <w:r w:rsidRPr="00F433EC">
        <w:rPr>
          <w:rFonts w:ascii="Times New Roman" w:hAnsi="Times New Roman" w:cs="Times New Roman"/>
          <w:sz w:val="22"/>
          <w:szCs w:val="22"/>
          <w:lang w:val="ro-RO"/>
        </w:rPr>
        <w:t>şi</w:t>
      </w:r>
      <w:proofErr w:type="spellEnd"/>
      <w:r w:rsidRPr="00F433EC">
        <w:rPr>
          <w:rFonts w:ascii="Times New Roman" w:hAnsi="Times New Roman" w:cs="Times New Roman"/>
          <w:sz w:val="22"/>
          <w:szCs w:val="22"/>
          <w:lang w:val="ro-RO"/>
        </w:rPr>
        <w:t xml:space="preserve"> Italic, pentru restul cuvintelor cheie doar Italic.</w:t>
      </w:r>
    </w:p>
    <w:p w14:paraId="55EEC443" w14:textId="5878BC84" w:rsidR="00C86A6C" w:rsidRPr="00794213" w:rsidRDefault="00C86A6C" w:rsidP="00C86A6C">
      <w:pPr>
        <w:spacing w:before="120" w:after="120" w:line="276" w:lineRule="auto"/>
        <w:jc w:val="both"/>
        <w:rPr>
          <w:rFonts w:ascii="Times New Roman" w:hAnsi="Times New Roman" w:cs="Times New Roman"/>
          <w:b/>
          <w:bCs/>
          <w:sz w:val="22"/>
          <w:szCs w:val="22"/>
          <w:lang w:val="ro-RO"/>
        </w:rPr>
      </w:pPr>
      <w:r w:rsidRPr="00794213">
        <w:rPr>
          <w:rFonts w:ascii="Times New Roman" w:hAnsi="Times New Roman" w:cs="Times New Roman"/>
          <w:b/>
          <w:bCs/>
          <w:sz w:val="22"/>
          <w:szCs w:val="22"/>
          <w:lang w:val="ro-RO"/>
        </w:rPr>
        <w:t>1.</w:t>
      </w:r>
      <w:r w:rsidR="00794213" w:rsidRPr="00794213">
        <w:rPr>
          <w:rFonts w:ascii="Times New Roman" w:hAnsi="Times New Roman" w:cs="Times New Roman"/>
          <w:b/>
          <w:bCs/>
          <w:sz w:val="22"/>
          <w:szCs w:val="22"/>
          <w:lang w:val="ro-RO"/>
        </w:rPr>
        <w:t xml:space="preserve"> </w:t>
      </w:r>
      <w:r w:rsidRPr="00794213">
        <w:rPr>
          <w:rFonts w:ascii="Times New Roman" w:hAnsi="Times New Roman" w:cs="Times New Roman"/>
          <w:b/>
          <w:bCs/>
          <w:sz w:val="22"/>
          <w:szCs w:val="22"/>
          <w:lang w:val="ro-RO"/>
        </w:rPr>
        <w:t>Introducere (Times New Roman, 12, Bold)</w:t>
      </w:r>
    </w:p>
    <w:p w14:paraId="43EC2704"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Introducerea va avea minim ½  pagini.</w:t>
      </w:r>
    </w:p>
    <w:p w14:paraId="55A194C6"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Se au în vedere toate condițiile specificate la secțiunea ”Observații”. </w:t>
      </w:r>
    </w:p>
    <w:p w14:paraId="32D56558" w14:textId="7032DE30" w:rsidR="00C86A6C" w:rsidRPr="00794213" w:rsidRDefault="00C86A6C" w:rsidP="00C86A6C">
      <w:pPr>
        <w:spacing w:before="120" w:after="120" w:line="276" w:lineRule="auto"/>
        <w:jc w:val="both"/>
        <w:rPr>
          <w:rFonts w:ascii="Times New Roman" w:hAnsi="Times New Roman" w:cs="Times New Roman"/>
          <w:b/>
          <w:bCs/>
          <w:sz w:val="22"/>
          <w:szCs w:val="22"/>
          <w:lang w:val="ro-RO"/>
        </w:rPr>
      </w:pPr>
      <w:r w:rsidRPr="00794213">
        <w:rPr>
          <w:rFonts w:ascii="Times New Roman" w:hAnsi="Times New Roman" w:cs="Times New Roman"/>
          <w:b/>
          <w:bCs/>
          <w:sz w:val="22"/>
          <w:szCs w:val="22"/>
          <w:lang w:val="ro-RO"/>
        </w:rPr>
        <w:t>2.</w:t>
      </w:r>
      <w:r w:rsidR="00794213" w:rsidRPr="00794213">
        <w:rPr>
          <w:rFonts w:ascii="Times New Roman" w:hAnsi="Times New Roman" w:cs="Times New Roman"/>
          <w:b/>
          <w:bCs/>
          <w:sz w:val="22"/>
          <w:szCs w:val="22"/>
          <w:lang w:val="ro-RO"/>
        </w:rPr>
        <w:t xml:space="preserve"> </w:t>
      </w:r>
      <w:r w:rsidRPr="00794213">
        <w:rPr>
          <w:rFonts w:ascii="Times New Roman" w:hAnsi="Times New Roman" w:cs="Times New Roman"/>
          <w:b/>
          <w:bCs/>
          <w:sz w:val="22"/>
          <w:szCs w:val="22"/>
          <w:lang w:val="ro-RO"/>
        </w:rPr>
        <w:t>Literatura de specialitate (Times New Roman, 12, Bold)</w:t>
      </w:r>
    </w:p>
    <w:p w14:paraId="3F9DACA6" w14:textId="354A6659" w:rsidR="00C86A6C" w:rsidRPr="00794213" w:rsidRDefault="00C86A6C" w:rsidP="00C86A6C">
      <w:pPr>
        <w:spacing w:before="120" w:after="120" w:line="276" w:lineRule="auto"/>
        <w:jc w:val="both"/>
        <w:rPr>
          <w:rFonts w:ascii="Times New Roman" w:hAnsi="Times New Roman" w:cs="Times New Roman"/>
          <w:b/>
          <w:bCs/>
          <w:sz w:val="22"/>
          <w:szCs w:val="22"/>
          <w:lang w:val="ro-RO"/>
        </w:rPr>
      </w:pPr>
      <w:r w:rsidRPr="00794213">
        <w:rPr>
          <w:rFonts w:ascii="Times New Roman" w:hAnsi="Times New Roman" w:cs="Times New Roman"/>
          <w:b/>
          <w:bCs/>
          <w:sz w:val="22"/>
          <w:szCs w:val="22"/>
          <w:lang w:val="ro-RO"/>
        </w:rPr>
        <w:t>2.1.</w:t>
      </w:r>
      <w:r w:rsidR="00794213" w:rsidRPr="00794213">
        <w:rPr>
          <w:rFonts w:ascii="Times New Roman" w:hAnsi="Times New Roman" w:cs="Times New Roman"/>
          <w:b/>
          <w:bCs/>
          <w:sz w:val="22"/>
          <w:szCs w:val="22"/>
          <w:lang w:val="ro-RO"/>
        </w:rPr>
        <w:t xml:space="preserve"> </w:t>
      </w:r>
      <w:r w:rsidRPr="00794213">
        <w:rPr>
          <w:rFonts w:ascii="Times New Roman" w:hAnsi="Times New Roman" w:cs="Times New Roman"/>
          <w:b/>
          <w:bCs/>
          <w:sz w:val="22"/>
          <w:szCs w:val="22"/>
          <w:lang w:val="ro-RO"/>
        </w:rPr>
        <w:t>Exemplu de secțiune nivelul 1 (Times New Roman, 12, Bold)</w:t>
      </w:r>
    </w:p>
    <w:p w14:paraId="1EF52151"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Se au în vedere toate condițiile specificate la secțiunea „Observații”. </w:t>
      </w:r>
    </w:p>
    <w:p w14:paraId="3D0BDF11" w14:textId="3401E015" w:rsidR="00C86A6C" w:rsidRPr="00794213" w:rsidRDefault="00C86A6C" w:rsidP="00C86A6C">
      <w:pPr>
        <w:spacing w:before="120" w:after="120" w:line="276" w:lineRule="auto"/>
        <w:jc w:val="both"/>
        <w:rPr>
          <w:rFonts w:ascii="Times New Roman" w:hAnsi="Times New Roman" w:cs="Times New Roman"/>
          <w:b/>
          <w:bCs/>
          <w:sz w:val="22"/>
          <w:szCs w:val="22"/>
          <w:lang w:val="ro-RO"/>
        </w:rPr>
      </w:pPr>
      <w:r w:rsidRPr="00794213">
        <w:rPr>
          <w:rFonts w:ascii="Times New Roman" w:hAnsi="Times New Roman" w:cs="Times New Roman"/>
          <w:b/>
          <w:bCs/>
          <w:sz w:val="22"/>
          <w:szCs w:val="22"/>
          <w:lang w:val="ro-RO"/>
        </w:rPr>
        <w:t>3.</w:t>
      </w:r>
      <w:r w:rsidR="00794213" w:rsidRPr="00794213">
        <w:rPr>
          <w:rFonts w:ascii="Times New Roman" w:hAnsi="Times New Roman" w:cs="Times New Roman"/>
          <w:b/>
          <w:bCs/>
          <w:sz w:val="22"/>
          <w:szCs w:val="22"/>
          <w:lang w:val="ro-RO"/>
        </w:rPr>
        <w:t xml:space="preserve"> </w:t>
      </w:r>
      <w:r w:rsidRPr="00794213">
        <w:rPr>
          <w:rFonts w:ascii="Times New Roman" w:hAnsi="Times New Roman" w:cs="Times New Roman"/>
          <w:b/>
          <w:bCs/>
          <w:sz w:val="22"/>
          <w:szCs w:val="22"/>
          <w:lang w:val="ro-RO"/>
        </w:rPr>
        <w:t xml:space="preserve">Studiu de caz </w:t>
      </w:r>
      <w:proofErr w:type="spellStart"/>
      <w:r w:rsidRPr="00794213">
        <w:rPr>
          <w:rFonts w:ascii="Times New Roman" w:hAnsi="Times New Roman" w:cs="Times New Roman"/>
          <w:b/>
          <w:bCs/>
          <w:sz w:val="22"/>
          <w:szCs w:val="22"/>
          <w:lang w:val="ro-RO"/>
        </w:rPr>
        <w:t>şi</w:t>
      </w:r>
      <w:proofErr w:type="spellEnd"/>
      <w:r w:rsidRPr="00794213">
        <w:rPr>
          <w:rFonts w:ascii="Times New Roman" w:hAnsi="Times New Roman" w:cs="Times New Roman"/>
          <w:b/>
          <w:bCs/>
          <w:sz w:val="22"/>
          <w:szCs w:val="22"/>
          <w:lang w:val="ro-RO"/>
        </w:rPr>
        <w:t xml:space="preserve"> rezultate (Times New Roman, 12, Bold)</w:t>
      </w:r>
    </w:p>
    <w:p w14:paraId="0B796353"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Se au în vedere toate condițiile specificate la secțiunea „Observații”. </w:t>
      </w:r>
    </w:p>
    <w:p w14:paraId="4AE419F4" w14:textId="3A879AA7" w:rsidR="00C86A6C" w:rsidRPr="00794213" w:rsidRDefault="00C86A6C" w:rsidP="00C86A6C">
      <w:pPr>
        <w:spacing w:before="120" w:after="120" w:line="276" w:lineRule="auto"/>
        <w:jc w:val="both"/>
        <w:rPr>
          <w:rFonts w:ascii="Times New Roman" w:hAnsi="Times New Roman" w:cs="Times New Roman"/>
          <w:b/>
          <w:bCs/>
          <w:sz w:val="22"/>
          <w:szCs w:val="22"/>
          <w:lang w:val="ro-RO"/>
        </w:rPr>
      </w:pPr>
      <w:r w:rsidRPr="00794213">
        <w:rPr>
          <w:rFonts w:ascii="Times New Roman" w:hAnsi="Times New Roman" w:cs="Times New Roman"/>
          <w:b/>
          <w:bCs/>
          <w:sz w:val="22"/>
          <w:szCs w:val="22"/>
          <w:lang w:val="ro-RO"/>
        </w:rPr>
        <w:t>4.</w:t>
      </w:r>
      <w:r w:rsidR="00794213" w:rsidRPr="00794213">
        <w:rPr>
          <w:rFonts w:ascii="Times New Roman" w:hAnsi="Times New Roman" w:cs="Times New Roman"/>
          <w:b/>
          <w:bCs/>
          <w:sz w:val="22"/>
          <w:szCs w:val="22"/>
          <w:lang w:val="ro-RO"/>
        </w:rPr>
        <w:t xml:space="preserve"> </w:t>
      </w:r>
      <w:r w:rsidRPr="00794213">
        <w:rPr>
          <w:rFonts w:ascii="Times New Roman" w:hAnsi="Times New Roman" w:cs="Times New Roman"/>
          <w:b/>
          <w:bCs/>
          <w:sz w:val="22"/>
          <w:szCs w:val="22"/>
          <w:lang w:val="ro-RO"/>
        </w:rPr>
        <w:t>Concluzii (Times New Roman, 12, Bold)</w:t>
      </w:r>
    </w:p>
    <w:p w14:paraId="2BC48553"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 xml:space="preserve">Se au în vedere toate condițiile specificate la secțiunea „Observații”. </w:t>
      </w:r>
    </w:p>
    <w:p w14:paraId="2D3B9945" w14:textId="184CCB6A" w:rsidR="00C86A6C" w:rsidRPr="00794213" w:rsidRDefault="00C86A6C" w:rsidP="00C86A6C">
      <w:pPr>
        <w:spacing w:before="120" w:after="120" w:line="276" w:lineRule="auto"/>
        <w:jc w:val="both"/>
        <w:rPr>
          <w:rFonts w:ascii="Times New Roman" w:hAnsi="Times New Roman" w:cs="Times New Roman"/>
          <w:b/>
          <w:bCs/>
          <w:sz w:val="22"/>
          <w:szCs w:val="22"/>
          <w:lang w:val="ro-RO"/>
        </w:rPr>
      </w:pPr>
      <w:r w:rsidRPr="00794213">
        <w:rPr>
          <w:rFonts w:ascii="Times New Roman" w:hAnsi="Times New Roman" w:cs="Times New Roman"/>
          <w:b/>
          <w:bCs/>
          <w:sz w:val="22"/>
          <w:szCs w:val="22"/>
          <w:lang w:val="ro-RO"/>
        </w:rPr>
        <w:t>5.</w:t>
      </w:r>
      <w:r w:rsidR="00794213" w:rsidRPr="00794213">
        <w:rPr>
          <w:rFonts w:ascii="Times New Roman" w:hAnsi="Times New Roman" w:cs="Times New Roman"/>
          <w:b/>
          <w:bCs/>
          <w:sz w:val="22"/>
          <w:szCs w:val="22"/>
          <w:lang w:val="ro-RO"/>
        </w:rPr>
        <w:t xml:space="preserve"> </w:t>
      </w:r>
      <w:r w:rsidRPr="00794213">
        <w:rPr>
          <w:rFonts w:ascii="Times New Roman" w:hAnsi="Times New Roman" w:cs="Times New Roman"/>
          <w:b/>
          <w:bCs/>
          <w:sz w:val="22"/>
          <w:szCs w:val="22"/>
          <w:lang w:val="ro-RO"/>
        </w:rPr>
        <w:t xml:space="preserve">Bibliografie </w:t>
      </w:r>
    </w:p>
    <w:p w14:paraId="1FA6B095" w14:textId="77777777"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Lucrarea în format Word va avea minim 8 pagini (fără a include bibliografia și anexele), dar nu mai mult de 16 de pagini (fără a include bibliografia și anexele).</w:t>
      </w:r>
    </w:p>
    <w:p w14:paraId="678F89A1" w14:textId="77777777" w:rsidR="00794213" w:rsidRPr="00F433EC" w:rsidRDefault="00794213" w:rsidP="00794213">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Referințele bibliografice vor conține doar resursele la care se face referire în lucrare. Fiecare sursă pe care o citați în lucrare trebuie să apară și în lista bibliografică, ordonată alfabetic după numele de familie al primului autor; în mod similar, fiecare intrare din lista bibliografică trebuie să fie citată în textul lucrării. Vă sfătuim să aveți minimum 5 referințe în lucrare.</w:t>
      </w:r>
    </w:p>
    <w:p w14:paraId="58D0F74E" w14:textId="5A5014B8" w:rsidR="00C86A6C" w:rsidRPr="00F433EC" w:rsidRDefault="00C86A6C" w:rsidP="00C86A6C">
      <w:pPr>
        <w:spacing w:before="120" w:after="120" w:line="276" w:lineRule="auto"/>
        <w:jc w:val="both"/>
        <w:rPr>
          <w:rFonts w:ascii="Times New Roman" w:hAnsi="Times New Roman" w:cs="Times New Roman"/>
          <w:sz w:val="22"/>
          <w:szCs w:val="22"/>
          <w:lang w:val="ro-RO"/>
        </w:rPr>
      </w:pPr>
      <w:r w:rsidRPr="00F433EC">
        <w:rPr>
          <w:rFonts w:ascii="Times New Roman" w:hAnsi="Times New Roman" w:cs="Times New Roman"/>
          <w:sz w:val="22"/>
          <w:szCs w:val="22"/>
          <w:lang w:val="ro-RO"/>
        </w:rPr>
        <w:t>Lucrarea va utiliza următoarele formatări:</w:t>
      </w:r>
    </w:p>
    <w:p w14:paraId="63AC477F" w14:textId="3216B4F6" w:rsidR="00C86A6C" w:rsidRPr="00794213" w:rsidRDefault="00C86A6C" w:rsidP="00794213">
      <w:pPr>
        <w:pStyle w:val="Listparagraf"/>
        <w:numPr>
          <w:ilvl w:val="0"/>
          <w:numId w:val="41"/>
        </w:numPr>
        <w:spacing w:before="120" w:after="120" w:line="276" w:lineRule="auto"/>
        <w:jc w:val="both"/>
        <w:rPr>
          <w:rFonts w:ascii="Times New Roman" w:hAnsi="Times New Roman" w:cs="Times New Roman"/>
          <w:sz w:val="22"/>
          <w:szCs w:val="22"/>
          <w:lang w:val="ro-RO"/>
        </w:rPr>
      </w:pPr>
      <w:r w:rsidRPr="00794213">
        <w:rPr>
          <w:rFonts w:ascii="Times New Roman" w:hAnsi="Times New Roman" w:cs="Times New Roman"/>
          <w:sz w:val="22"/>
          <w:szCs w:val="22"/>
          <w:lang w:val="ro-RO"/>
        </w:rPr>
        <w:lastRenderedPageBreak/>
        <w:t>Între cuvintele cheie și Introducere se lasă 2 rânduri libere;</w:t>
      </w:r>
    </w:p>
    <w:p w14:paraId="633FBD02" w14:textId="419B49E7" w:rsidR="00C86A6C" w:rsidRPr="00794213" w:rsidRDefault="00C86A6C" w:rsidP="00794213">
      <w:pPr>
        <w:pStyle w:val="Listparagraf"/>
        <w:numPr>
          <w:ilvl w:val="0"/>
          <w:numId w:val="41"/>
        </w:numPr>
        <w:spacing w:before="120" w:after="120" w:line="276" w:lineRule="auto"/>
        <w:jc w:val="both"/>
        <w:rPr>
          <w:rFonts w:ascii="Times New Roman" w:hAnsi="Times New Roman" w:cs="Times New Roman"/>
          <w:sz w:val="22"/>
          <w:szCs w:val="22"/>
          <w:lang w:val="ro-RO"/>
        </w:rPr>
      </w:pPr>
      <w:r w:rsidRPr="00794213">
        <w:rPr>
          <w:rFonts w:ascii="Times New Roman" w:hAnsi="Times New Roman" w:cs="Times New Roman"/>
          <w:sz w:val="22"/>
          <w:szCs w:val="22"/>
          <w:lang w:val="ro-RO"/>
        </w:rPr>
        <w:t>Înainte și după fiecare titlu de secțiune/subsecțiune se lasă 1 rând liber;</w:t>
      </w:r>
    </w:p>
    <w:p w14:paraId="1F42E8D2" w14:textId="7366031B" w:rsidR="00C86A6C" w:rsidRPr="00794213" w:rsidRDefault="00C86A6C" w:rsidP="00794213">
      <w:pPr>
        <w:pStyle w:val="Listparagraf"/>
        <w:numPr>
          <w:ilvl w:val="0"/>
          <w:numId w:val="41"/>
        </w:numPr>
        <w:spacing w:before="120" w:after="120" w:line="276" w:lineRule="auto"/>
        <w:jc w:val="both"/>
        <w:rPr>
          <w:rFonts w:ascii="Times New Roman" w:hAnsi="Times New Roman" w:cs="Times New Roman"/>
          <w:sz w:val="22"/>
          <w:szCs w:val="22"/>
          <w:lang w:val="ro-RO"/>
        </w:rPr>
      </w:pPr>
      <w:r w:rsidRPr="00794213">
        <w:rPr>
          <w:rFonts w:ascii="Times New Roman" w:hAnsi="Times New Roman" w:cs="Times New Roman"/>
          <w:sz w:val="22"/>
          <w:szCs w:val="22"/>
          <w:lang w:val="ro-RO"/>
        </w:rPr>
        <w:t>Textul începe de la marginea paginii, fără aliniat.</w:t>
      </w:r>
    </w:p>
    <w:p w14:paraId="64EA73C3" w14:textId="769507E6" w:rsidR="00C86A6C" w:rsidRPr="00794213" w:rsidRDefault="00C86A6C" w:rsidP="00794213">
      <w:pPr>
        <w:pStyle w:val="Listparagraf"/>
        <w:numPr>
          <w:ilvl w:val="0"/>
          <w:numId w:val="41"/>
        </w:numPr>
        <w:spacing w:before="120" w:after="120" w:line="276" w:lineRule="auto"/>
        <w:jc w:val="both"/>
        <w:rPr>
          <w:rFonts w:ascii="Times New Roman" w:hAnsi="Times New Roman" w:cs="Times New Roman"/>
          <w:sz w:val="22"/>
          <w:szCs w:val="22"/>
          <w:lang w:val="ro-RO"/>
        </w:rPr>
      </w:pPr>
      <w:r w:rsidRPr="00794213">
        <w:rPr>
          <w:rFonts w:ascii="Times New Roman" w:hAnsi="Times New Roman" w:cs="Times New Roman"/>
          <w:sz w:val="22"/>
          <w:szCs w:val="22"/>
          <w:lang w:val="ro-RO"/>
        </w:rPr>
        <w:t xml:space="preserve">Page </w:t>
      </w:r>
      <w:proofErr w:type="spellStart"/>
      <w:r w:rsidRPr="00794213">
        <w:rPr>
          <w:rFonts w:ascii="Times New Roman" w:hAnsi="Times New Roman" w:cs="Times New Roman"/>
          <w:sz w:val="22"/>
          <w:szCs w:val="22"/>
          <w:lang w:val="ro-RO"/>
        </w:rPr>
        <w:t>setup</w:t>
      </w:r>
      <w:proofErr w:type="spellEnd"/>
      <w:r w:rsidRPr="00794213">
        <w:rPr>
          <w:rFonts w:ascii="Times New Roman" w:hAnsi="Times New Roman" w:cs="Times New Roman"/>
          <w:sz w:val="22"/>
          <w:szCs w:val="22"/>
          <w:lang w:val="ro-RO"/>
        </w:rPr>
        <w:t xml:space="preserve">: Page </w:t>
      </w:r>
      <w:proofErr w:type="spellStart"/>
      <w:r w:rsidRPr="00794213">
        <w:rPr>
          <w:rFonts w:ascii="Times New Roman" w:hAnsi="Times New Roman" w:cs="Times New Roman"/>
          <w:sz w:val="22"/>
          <w:szCs w:val="22"/>
          <w:lang w:val="ro-RO"/>
        </w:rPr>
        <w:t>size</w:t>
      </w:r>
      <w:proofErr w:type="spellEnd"/>
      <w:r w:rsidRPr="00794213">
        <w:rPr>
          <w:rFonts w:ascii="Times New Roman" w:hAnsi="Times New Roman" w:cs="Times New Roman"/>
          <w:sz w:val="22"/>
          <w:szCs w:val="22"/>
          <w:lang w:val="ro-RO"/>
        </w:rPr>
        <w:t xml:space="preserve"> A4, </w:t>
      </w:r>
      <w:proofErr w:type="spellStart"/>
      <w:r w:rsidRPr="00794213">
        <w:rPr>
          <w:rFonts w:ascii="Times New Roman" w:hAnsi="Times New Roman" w:cs="Times New Roman"/>
          <w:sz w:val="22"/>
          <w:szCs w:val="22"/>
          <w:lang w:val="ro-RO"/>
        </w:rPr>
        <w:t>orientation</w:t>
      </w:r>
      <w:proofErr w:type="spellEnd"/>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portrait</w:t>
      </w:r>
      <w:proofErr w:type="spellEnd"/>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Margins</w:t>
      </w:r>
      <w:proofErr w:type="spellEnd"/>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mirror</w:t>
      </w:r>
      <w:proofErr w:type="spellEnd"/>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margins</w:t>
      </w:r>
      <w:proofErr w:type="spellEnd"/>
      <w:r w:rsidRPr="00794213">
        <w:rPr>
          <w:rFonts w:ascii="Times New Roman" w:hAnsi="Times New Roman" w:cs="Times New Roman"/>
          <w:sz w:val="22"/>
          <w:szCs w:val="22"/>
          <w:lang w:val="ro-RO"/>
        </w:rPr>
        <w:t xml:space="preserve">, top 3 cm, </w:t>
      </w:r>
      <w:proofErr w:type="spellStart"/>
      <w:r w:rsidRPr="00794213">
        <w:rPr>
          <w:rFonts w:ascii="Times New Roman" w:hAnsi="Times New Roman" w:cs="Times New Roman"/>
          <w:sz w:val="22"/>
          <w:szCs w:val="22"/>
          <w:lang w:val="ro-RO"/>
        </w:rPr>
        <w:t>bottom</w:t>
      </w:r>
      <w:proofErr w:type="spellEnd"/>
      <w:r w:rsidRPr="00794213">
        <w:rPr>
          <w:rFonts w:ascii="Times New Roman" w:hAnsi="Times New Roman" w:cs="Times New Roman"/>
          <w:sz w:val="22"/>
          <w:szCs w:val="22"/>
          <w:lang w:val="ro-RO"/>
        </w:rPr>
        <w:t xml:space="preserve"> 2 cm, </w:t>
      </w:r>
      <w:proofErr w:type="spellStart"/>
      <w:r w:rsidRPr="00794213">
        <w:rPr>
          <w:rFonts w:ascii="Times New Roman" w:hAnsi="Times New Roman" w:cs="Times New Roman"/>
          <w:sz w:val="22"/>
          <w:szCs w:val="22"/>
          <w:lang w:val="ro-RO"/>
        </w:rPr>
        <w:t>inside</w:t>
      </w:r>
      <w:proofErr w:type="spellEnd"/>
      <w:r w:rsidRPr="00794213">
        <w:rPr>
          <w:rFonts w:ascii="Times New Roman" w:hAnsi="Times New Roman" w:cs="Times New Roman"/>
          <w:sz w:val="22"/>
          <w:szCs w:val="22"/>
          <w:lang w:val="ro-RO"/>
        </w:rPr>
        <w:t xml:space="preserve"> 2.5 cm, </w:t>
      </w:r>
      <w:proofErr w:type="spellStart"/>
      <w:r w:rsidRPr="00794213">
        <w:rPr>
          <w:rFonts w:ascii="Times New Roman" w:hAnsi="Times New Roman" w:cs="Times New Roman"/>
          <w:sz w:val="22"/>
          <w:szCs w:val="22"/>
          <w:lang w:val="ro-RO"/>
        </w:rPr>
        <w:t>outside</w:t>
      </w:r>
      <w:proofErr w:type="spellEnd"/>
      <w:r w:rsidRPr="00794213">
        <w:rPr>
          <w:rFonts w:ascii="Times New Roman" w:hAnsi="Times New Roman" w:cs="Times New Roman"/>
          <w:sz w:val="22"/>
          <w:szCs w:val="22"/>
          <w:lang w:val="ro-RO"/>
        </w:rPr>
        <w:t xml:space="preserve"> 2 cm, </w:t>
      </w:r>
      <w:proofErr w:type="spellStart"/>
      <w:r w:rsidRPr="00794213">
        <w:rPr>
          <w:rFonts w:ascii="Times New Roman" w:hAnsi="Times New Roman" w:cs="Times New Roman"/>
          <w:sz w:val="22"/>
          <w:szCs w:val="22"/>
          <w:lang w:val="ro-RO"/>
        </w:rPr>
        <w:t>gutter</w:t>
      </w:r>
      <w:proofErr w:type="spellEnd"/>
      <w:r w:rsidRPr="00794213">
        <w:rPr>
          <w:rFonts w:ascii="Times New Roman" w:hAnsi="Times New Roman" w:cs="Times New Roman"/>
          <w:sz w:val="22"/>
          <w:szCs w:val="22"/>
          <w:lang w:val="ro-RO"/>
        </w:rPr>
        <w:t xml:space="preserve"> 0.5 cm; Layout: </w:t>
      </w:r>
      <w:proofErr w:type="spellStart"/>
      <w:r w:rsidRPr="00794213">
        <w:rPr>
          <w:rFonts w:ascii="Times New Roman" w:hAnsi="Times New Roman" w:cs="Times New Roman"/>
          <w:sz w:val="22"/>
          <w:szCs w:val="22"/>
          <w:lang w:val="ro-RO"/>
        </w:rPr>
        <w:t>header</w:t>
      </w:r>
      <w:proofErr w:type="spellEnd"/>
      <w:r w:rsidRPr="00794213">
        <w:rPr>
          <w:rFonts w:ascii="Times New Roman" w:hAnsi="Times New Roman" w:cs="Times New Roman"/>
          <w:sz w:val="22"/>
          <w:szCs w:val="22"/>
          <w:lang w:val="ro-RO"/>
        </w:rPr>
        <w:t xml:space="preserve"> 1.7 cm (</w:t>
      </w:r>
      <w:proofErr w:type="spellStart"/>
      <w:r w:rsidRPr="00794213">
        <w:rPr>
          <w:rFonts w:ascii="Times New Roman" w:hAnsi="Times New Roman" w:cs="Times New Roman"/>
          <w:sz w:val="22"/>
          <w:szCs w:val="22"/>
          <w:lang w:val="ro-RO"/>
        </w:rPr>
        <w:t>different</w:t>
      </w:r>
      <w:proofErr w:type="spellEnd"/>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odd</w:t>
      </w:r>
      <w:proofErr w:type="spellEnd"/>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and</w:t>
      </w:r>
      <w:proofErr w:type="spellEnd"/>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even</w:t>
      </w:r>
      <w:proofErr w:type="spellEnd"/>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footer</w:t>
      </w:r>
      <w:proofErr w:type="spellEnd"/>
      <w:r w:rsidRPr="00794213">
        <w:rPr>
          <w:rFonts w:ascii="Times New Roman" w:hAnsi="Times New Roman" w:cs="Times New Roman"/>
          <w:sz w:val="22"/>
          <w:szCs w:val="22"/>
          <w:lang w:val="ro-RO"/>
        </w:rPr>
        <w:t xml:space="preserve"> 0 cm, </w:t>
      </w:r>
      <w:proofErr w:type="spellStart"/>
      <w:r w:rsidRPr="00794213">
        <w:rPr>
          <w:rFonts w:ascii="Times New Roman" w:hAnsi="Times New Roman" w:cs="Times New Roman"/>
          <w:sz w:val="22"/>
          <w:szCs w:val="22"/>
          <w:lang w:val="ro-RO"/>
        </w:rPr>
        <w:t>section</w:t>
      </w:r>
      <w:proofErr w:type="spellEnd"/>
      <w:r w:rsidRPr="00794213">
        <w:rPr>
          <w:rFonts w:ascii="Times New Roman" w:hAnsi="Times New Roman" w:cs="Times New Roman"/>
          <w:sz w:val="22"/>
          <w:szCs w:val="22"/>
          <w:lang w:val="ro-RO"/>
        </w:rPr>
        <w:t xml:space="preserve"> start </w:t>
      </w:r>
      <w:proofErr w:type="spellStart"/>
      <w:r w:rsidRPr="00794213">
        <w:rPr>
          <w:rFonts w:ascii="Times New Roman" w:hAnsi="Times New Roman" w:cs="Times New Roman"/>
          <w:sz w:val="22"/>
          <w:szCs w:val="22"/>
          <w:lang w:val="ro-RO"/>
        </w:rPr>
        <w:t>continuous</w:t>
      </w:r>
      <w:proofErr w:type="spellEnd"/>
      <w:r w:rsidRPr="00794213">
        <w:rPr>
          <w:rFonts w:ascii="Times New Roman" w:hAnsi="Times New Roman" w:cs="Times New Roman"/>
          <w:sz w:val="22"/>
          <w:szCs w:val="22"/>
          <w:lang w:val="ro-RO"/>
        </w:rPr>
        <w:t xml:space="preserve">, page </w:t>
      </w:r>
      <w:proofErr w:type="spellStart"/>
      <w:r w:rsidRPr="00794213">
        <w:rPr>
          <w:rFonts w:ascii="Times New Roman" w:hAnsi="Times New Roman" w:cs="Times New Roman"/>
          <w:sz w:val="22"/>
          <w:szCs w:val="22"/>
          <w:lang w:val="ro-RO"/>
        </w:rPr>
        <w:t>alignment</w:t>
      </w:r>
      <w:proofErr w:type="spellEnd"/>
      <w:r w:rsidRPr="00794213">
        <w:rPr>
          <w:rFonts w:ascii="Times New Roman" w:hAnsi="Times New Roman" w:cs="Times New Roman"/>
          <w:sz w:val="22"/>
          <w:szCs w:val="22"/>
          <w:lang w:val="ro-RO"/>
        </w:rPr>
        <w:t xml:space="preserve"> top;</w:t>
      </w:r>
    </w:p>
    <w:p w14:paraId="1167F7E1" w14:textId="7F17CAE4" w:rsidR="00C86A6C" w:rsidRPr="00794213" w:rsidRDefault="00C86A6C" w:rsidP="00794213">
      <w:pPr>
        <w:pStyle w:val="Listparagraf"/>
        <w:numPr>
          <w:ilvl w:val="0"/>
          <w:numId w:val="41"/>
        </w:numPr>
        <w:spacing w:before="120" w:after="120" w:line="276" w:lineRule="auto"/>
        <w:jc w:val="both"/>
        <w:rPr>
          <w:rFonts w:ascii="Times New Roman" w:hAnsi="Times New Roman" w:cs="Times New Roman"/>
          <w:sz w:val="22"/>
          <w:szCs w:val="22"/>
          <w:lang w:val="ro-RO"/>
        </w:rPr>
      </w:pPr>
      <w:r w:rsidRPr="00794213">
        <w:rPr>
          <w:rFonts w:ascii="Times New Roman" w:hAnsi="Times New Roman" w:cs="Times New Roman"/>
          <w:sz w:val="22"/>
          <w:szCs w:val="22"/>
          <w:lang w:val="ro-RO"/>
        </w:rPr>
        <w:t xml:space="preserve">Page </w:t>
      </w:r>
      <w:proofErr w:type="spellStart"/>
      <w:r w:rsidRPr="00794213">
        <w:rPr>
          <w:rFonts w:ascii="Times New Roman" w:hAnsi="Times New Roman" w:cs="Times New Roman"/>
          <w:sz w:val="22"/>
          <w:szCs w:val="22"/>
          <w:lang w:val="ro-RO"/>
        </w:rPr>
        <w:t>numbers</w:t>
      </w:r>
      <w:proofErr w:type="spellEnd"/>
      <w:r w:rsidRPr="00794213">
        <w:rPr>
          <w:rFonts w:ascii="Times New Roman" w:hAnsi="Times New Roman" w:cs="Times New Roman"/>
          <w:sz w:val="22"/>
          <w:szCs w:val="22"/>
          <w:lang w:val="ro-RO"/>
        </w:rPr>
        <w:t xml:space="preserve">: top, </w:t>
      </w:r>
      <w:proofErr w:type="spellStart"/>
      <w:r w:rsidRPr="00794213">
        <w:rPr>
          <w:rFonts w:ascii="Times New Roman" w:hAnsi="Times New Roman" w:cs="Times New Roman"/>
          <w:sz w:val="22"/>
          <w:szCs w:val="22"/>
          <w:lang w:val="ro-RO"/>
        </w:rPr>
        <w:t>outside</w:t>
      </w:r>
      <w:proofErr w:type="spellEnd"/>
      <w:r w:rsidRPr="00794213">
        <w:rPr>
          <w:rFonts w:ascii="Times New Roman" w:hAnsi="Times New Roman" w:cs="Times New Roman"/>
          <w:sz w:val="22"/>
          <w:szCs w:val="22"/>
          <w:lang w:val="ro-RO"/>
        </w:rPr>
        <w:t xml:space="preserve">, font Times New Roman </w:t>
      </w:r>
      <w:proofErr w:type="spellStart"/>
      <w:r w:rsidRPr="00794213">
        <w:rPr>
          <w:rFonts w:ascii="Times New Roman" w:hAnsi="Times New Roman" w:cs="Times New Roman"/>
          <w:sz w:val="22"/>
          <w:szCs w:val="22"/>
          <w:lang w:val="ro-RO"/>
        </w:rPr>
        <w:t>size</w:t>
      </w:r>
      <w:proofErr w:type="spellEnd"/>
      <w:r w:rsidRPr="00794213">
        <w:rPr>
          <w:rFonts w:ascii="Times New Roman" w:hAnsi="Times New Roman" w:cs="Times New Roman"/>
          <w:sz w:val="22"/>
          <w:szCs w:val="22"/>
          <w:lang w:val="ro-RO"/>
        </w:rPr>
        <w:t xml:space="preserve"> 10, bold;</w:t>
      </w:r>
    </w:p>
    <w:p w14:paraId="5C9D25C3" w14:textId="696C3F8D" w:rsidR="00C86A6C" w:rsidRPr="00794213" w:rsidRDefault="00C86A6C" w:rsidP="00794213">
      <w:pPr>
        <w:pStyle w:val="Listparagraf"/>
        <w:numPr>
          <w:ilvl w:val="0"/>
          <w:numId w:val="41"/>
        </w:numPr>
        <w:spacing w:before="120" w:after="120" w:line="276" w:lineRule="auto"/>
        <w:jc w:val="both"/>
        <w:rPr>
          <w:rFonts w:ascii="Times New Roman" w:hAnsi="Times New Roman" w:cs="Times New Roman"/>
          <w:sz w:val="22"/>
          <w:szCs w:val="22"/>
          <w:lang w:val="ro-RO"/>
        </w:rPr>
      </w:pPr>
      <w:proofErr w:type="spellStart"/>
      <w:r w:rsidRPr="00794213">
        <w:rPr>
          <w:rFonts w:ascii="Times New Roman" w:hAnsi="Times New Roman" w:cs="Times New Roman"/>
          <w:sz w:val="22"/>
          <w:szCs w:val="22"/>
          <w:lang w:val="ro-RO"/>
        </w:rPr>
        <w:t>Paragraph</w:t>
      </w:r>
      <w:proofErr w:type="spellEnd"/>
      <w:r w:rsidRPr="00794213">
        <w:rPr>
          <w:rFonts w:ascii="Times New Roman" w:hAnsi="Times New Roman" w:cs="Times New Roman"/>
          <w:sz w:val="22"/>
          <w:szCs w:val="22"/>
          <w:lang w:val="ro-RO"/>
        </w:rPr>
        <w:t xml:space="preserve"> format: line </w:t>
      </w:r>
      <w:proofErr w:type="spellStart"/>
      <w:r w:rsidRPr="00794213">
        <w:rPr>
          <w:rFonts w:ascii="Times New Roman" w:hAnsi="Times New Roman" w:cs="Times New Roman"/>
          <w:sz w:val="22"/>
          <w:szCs w:val="22"/>
          <w:lang w:val="ro-RO"/>
        </w:rPr>
        <w:t>spacing</w:t>
      </w:r>
      <w:proofErr w:type="spellEnd"/>
      <w:r w:rsidRPr="00794213">
        <w:rPr>
          <w:rFonts w:ascii="Times New Roman" w:hAnsi="Times New Roman" w:cs="Times New Roman"/>
          <w:sz w:val="22"/>
          <w:szCs w:val="22"/>
          <w:lang w:val="ro-RO"/>
        </w:rPr>
        <w:t xml:space="preserve"> single, </w:t>
      </w:r>
      <w:proofErr w:type="spellStart"/>
      <w:r w:rsidRPr="00794213">
        <w:rPr>
          <w:rFonts w:ascii="Times New Roman" w:hAnsi="Times New Roman" w:cs="Times New Roman"/>
          <w:sz w:val="22"/>
          <w:szCs w:val="22"/>
          <w:lang w:val="ro-RO"/>
        </w:rPr>
        <w:t>uncheck</w:t>
      </w:r>
      <w:proofErr w:type="spellEnd"/>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widow</w:t>
      </w:r>
      <w:proofErr w:type="spellEnd"/>
      <w:r w:rsidRPr="00794213">
        <w:rPr>
          <w:rFonts w:ascii="Times New Roman" w:hAnsi="Times New Roman" w:cs="Times New Roman"/>
          <w:sz w:val="22"/>
          <w:szCs w:val="22"/>
          <w:lang w:val="ro-RO"/>
        </w:rPr>
        <w:t>/</w:t>
      </w:r>
      <w:proofErr w:type="spellStart"/>
      <w:r w:rsidRPr="00794213">
        <w:rPr>
          <w:rFonts w:ascii="Times New Roman" w:hAnsi="Times New Roman" w:cs="Times New Roman"/>
          <w:sz w:val="22"/>
          <w:szCs w:val="22"/>
          <w:lang w:val="ro-RO"/>
        </w:rPr>
        <w:t>orphan</w:t>
      </w:r>
      <w:proofErr w:type="spellEnd"/>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protection</w:t>
      </w:r>
      <w:proofErr w:type="spellEnd"/>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alignment</w:t>
      </w:r>
      <w:proofErr w:type="spellEnd"/>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justify</w:t>
      </w:r>
      <w:proofErr w:type="spellEnd"/>
      <w:r w:rsidRPr="00794213">
        <w:rPr>
          <w:rFonts w:ascii="Times New Roman" w:hAnsi="Times New Roman" w:cs="Times New Roman"/>
          <w:sz w:val="22"/>
          <w:szCs w:val="22"/>
          <w:lang w:val="ro-RO"/>
        </w:rPr>
        <w:t>;</w:t>
      </w:r>
    </w:p>
    <w:p w14:paraId="13BE9E6E" w14:textId="5BF079D0" w:rsidR="00C86A6C" w:rsidRPr="00794213" w:rsidRDefault="00C86A6C" w:rsidP="00794213">
      <w:pPr>
        <w:pStyle w:val="Listparagraf"/>
        <w:numPr>
          <w:ilvl w:val="0"/>
          <w:numId w:val="41"/>
        </w:numPr>
        <w:spacing w:before="120" w:after="120" w:line="276" w:lineRule="auto"/>
        <w:jc w:val="both"/>
        <w:rPr>
          <w:rFonts w:ascii="Times New Roman" w:hAnsi="Times New Roman" w:cs="Times New Roman"/>
          <w:sz w:val="22"/>
          <w:szCs w:val="22"/>
          <w:lang w:val="ro-RO"/>
        </w:rPr>
      </w:pPr>
      <w:r w:rsidRPr="00794213">
        <w:rPr>
          <w:rFonts w:ascii="Times New Roman" w:hAnsi="Times New Roman" w:cs="Times New Roman"/>
          <w:sz w:val="22"/>
          <w:szCs w:val="22"/>
          <w:lang w:val="ro-RO"/>
        </w:rPr>
        <w:t xml:space="preserve">Font: Times New Roman </w:t>
      </w:r>
      <w:proofErr w:type="spellStart"/>
      <w:r w:rsidRPr="00794213">
        <w:rPr>
          <w:rFonts w:ascii="Times New Roman" w:hAnsi="Times New Roman" w:cs="Times New Roman"/>
          <w:sz w:val="22"/>
          <w:szCs w:val="22"/>
          <w:lang w:val="ro-RO"/>
        </w:rPr>
        <w:t>size</w:t>
      </w:r>
      <w:proofErr w:type="spellEnd"/>
      <w:r w:rsidRPr="00794213">
        <w:rPr>
          <w:rFonts w:ascii="Times New Roman" w:hAnsi="Times New Roman" w:cs="Times New Roman"/>
          <w:sz w:val="22"/>
          <w:szCs w:val="22"/>
          <w:lang w:val="ro-RO"/>
        </w:rPr>
        <w:t xml:space="preserve"> 12, regular;</w:t>
      </w:r>
    </w:p>
    <w:p w14:paraId="12D0ADB7" w14:textId="38B2CF66" w:rsidR="00C86A6C" w:rsidRPr="00794213" w:rsidRDefault="00C86A6C" w:rsidP="00794213">
      <w:pPr>
        <w:pStyle w:val="Listparagraf"/>
        <w:numPr>
          <w:ilvl w:val="0"/>
          <w:numId w:val="41"/>
        </w:numPr>
        <w:spacing w:before="120" w:after="120" w:line="276" w:lineRule="auto"/>
        <w:jc w:val="both"/>
        <w:rPr>
          <w:rFonts w:ascii="Times New Roman" w:hAnsi="Times New Roman" w:cs="Times New Roman"/>
          <w:sz w:val="22"/>
          <w:szCs w:val="22"/>
          <w:lang w:val="ro-RO"/>
        </w:rPr>
      </w:pPr>
      <w:r w:rsidRPr="00794213">
        <w:rPr>
          <w:rFonts w:ascii="Times New Roman" w:hAnsi="Times New Roman" w:cs="Times New Roman"/>
          <w:sz w:val="22"/>
          <w:szCs w:val="22"/>
          <w:lang w:val="ro-RO"/>
        </w:rPr>
        <w:t>Figurile și tabelele trebuie să aibă titluri descriptive și se numerotează cu numere arabe consecutive.</w:t>
      </w:r>
    </w:p>
    <w:p w14:paraId="6AA51175" w14:textId="33EF5C45" w:rsidR="00C86A6C" w:rsidRPr="00794213" w:rsidRDefault="00C86A6C" w:rsidP="00794213">
      <w:pPr>
        <w:pStyle w:val="Listparagraf"/>
        <w:numPr>
          <w:ilvl w:val="0"/>
          <w:numId w:val="41"/>
        </w:numPr>
        <w:spacing w:before="120" w:after="120" w:line="276" w:lineRule="auto"/>
        <w:jc w:val="both"/>
        <w:rPr>
          <w:rFonts w:ascii="Times New Roman" w:hAnsi="Times New Roman" w:cs="Times New Roman"/>
          <w:sz w:val="22"/>
          <w:szCs w:val="22"/>
          <w:lang w:val="ro-RO"/>
        </w:rPr>
      </w:pPr>
      <w:r w:rsidRPr="00794213">
        <w:rPr>
          <w:rFonts w:ascii="Times New Roman" w:hAnsi="Times New Roman" w:cs="Times New Roman"/>
          <w:sz w:val="22"/>
          <w:szCs w:val="22"/>
          <w:lang w:val="ro-RO"/>
        </w:rPr>
        <w:t>Figurile și tabelele trebuie centrate;</w:t>
      </w:r>
    </w:p>
    <w:p w14:paraId="599B9663" w14:textId="2B9D45C9" w:rsidR="00C86A6C" w:rsidRPr="00794213" w:rsidRDefault="00C86A6C" w:rsidP="00794213">
      <w:pPr>
        <w:pStyle w:val="Listparagraf"/>
        <w:numPr>
          <w:ilvl w:val="0"/>
          <w:numId w:val="41"/>
        </w:numPr>
        <w:spacing w:before="120" w:after="120" w:line="276" w:lineRule="auto"/>
        <w:jc w:val="both"/>
        <w:rPr>
          <w:rFonts w:ascii="Times New Roman" w:hAnsi="Times New Roman" w:cs="Times New Roman"/>
          <w:sz w:val="22"/>
          <w:szCs w:val="22"/>
          <w:lang w:val="ro-RO"/>
        </w:rPr>
      </w:pPr>
      <w:r w:rsidRPr="00794213">
        <w:rPr>
          <w:rFonts w:ascii="Times New Roman" w:hAnsi="Times New Roman" w:cs="Times New Roman"/>
          <w:sz w:val="22"/>
          <w:szCs w:val="22"/>
          <w:lang w:val="ro-RO"/>
        </w:rPr>
        <w:t>Toate figurile, imaginile și obiectele similare trebuie incluse în obiecte de tip Microsoft Word Picture și centrate. Descrierea tabelelor se plasează deasupra acestora, a figurilor dedesubt;</w:t>
      </w:r>
    </w:p>
    <w:p w14:paraId="40E5287C" w14:textId="72AD8F16" w:rsidR="00C86A6C" w:rsidRPr="00794213" w:rsidRDefault="00C86A6C" w:rsidP="00794213">
      <w:pPr>
        <w:pStyle w:val="Listparagraf"/>
        <w:numPr>
          <w:ilvl w:val="0"/>
          <w:numId w:val="41"/>
        </w:numPr>
        <w:spacing w:before="120" w:after="120" w:line="276" w:lineRule="auto"/>
        <w:jc w:val="both"/>
        <w:rPr>
          <w:rFonts w:ascii="Times New Roman" w:hAnsi="Times New Roman" w:cs="Times New Roman"/>
          <w:sz w:val="22"/>
          <w:szCs w:val="22"/>
          <w:lang w:val="ro-RO"/>
        </w:rPr>
      </w:pPr>
      <w:r w:rsidRPr="00794213">
        <w:rPr>
          <w:rFonts w:ascii="Times New Roman" w:hAnsi="Times New Roman" w:cs="Times New Roman"/>
          <w:sz w:val="22"/>
          <w:szCs w:val="22"/>
          <w:lang w:val="ro-RO"/>
        </w:rPr>
        <w:t>Descrierea figurilor începe cu un număr de identificare, de exemplu Figura 1. sau Tabelul 1. – utilizându-se litere îngroșate (Bold), textul de descriere folosind litere obișnuite;</w:t>
      </w:r>
    </w:p>
    <w:p w14:paraId="324EF2B1" w14:textId="42EAE013" w:rsidR="00C86A6C" w:rsidRPr="00794213" w:rsidRDefault="00C86A6C" w:rsidP="00794213">
      <w:pPr>
        <w:pStyle w:val="Listparagraf"/>
        <w:numPr>
          <w:ilvl w:val="0"/>
          <w:numId w:val="41"/>
        </w:numPr>
        <w:spacing w:before="120" w:after="120" w:line="276" w:lineRule="auto"/>
        <w:jc w:val="both"/>
        <w:rPr>
          <w:rFonts w:ascii="Times New Roman" w:hAnsi="Times New Roman" w:cs="Times New Roman"/>
          <w:sz w:val="22"/>
          <w:szCs w:val="22"/>
          <w:lang w:val="ro-RO"/>
        </w:rPr>
      </w:pPr>
      <w:r w:rsidRPr="00794213">
        <w:rPr>
          <w:rFonts w:ascii="Times New Roman" w:hAnsi="Times New Roman" w:cs="Times New Roman"/>
          <w:sz w:val="22"/>
          <w:szCs w:val="22"/>
          <w:lang w:val="ro-RO"/>
        </w:rPr>
        <w:t>Fiecare figură sau tabel trebuie plasată în text cât mai aproape de prima referire din text. Layout-</w:t>
      </w:r>
      <w:proofErr w:type="spellStart"/>
      <w:r w:rsidRPr="00794213">
        <w:rPr>
          <w:rFonts w:ascii="Times New Roman" w:hAnsi="Times New Roman" w:cs="Times New Roman"/>
          <w:sz w:val="22"/>
          <w:szCs w:val="22"/>
          <w:lang w:val="ro-RO"/>
        </w:rPr>
        <w:t>ul</w:t>
      </w:r>
      <w:proofErr w:type="spellEnd"/>
      <w:r w:rsidRPr="00794213">
        <w:rPr>
          <w:rFonts w:ascii="Times New Roman" w:hAnsi="Times New Roman" w:cs="Times New Roman"/>
          <w:sz w:val="22"/>
          <w:szCs w:val="22"/>
          <w:lang w:val="ro-RO"/>
        </w:rPr>
        <w:t xml:space="preserve"> pentru fiecare obiect trebuie să fie “in line </w:t>
      </w:r>
      <w:proofErr w:type="spellStart"/>
      <w:r w:rsidRPr="00794213">
        <w:rPr>
          <w:rFonts w:ascii="Times New Roman" w:hAnsi="Times New Roman" w:cs="Times New Roman"/>
          <w:sz w:val="22"/>
          <w:szCs w:val="22"/>
          <w:lang w:val="ro-RO"/>
        </w:rPr>
        <w:t>with</w:t>
      </w:r>
      <w:proofErr w:type="spellEnd"/>
      <w:r w:rsidRPr="00794213">
        <w:rPr>
          <w:rFonts w:ascii="Times New Roman" w:hAnsi="Times New Roman" w:cs="Times New Roman"/>
          <w:sz w:val="22"/>
          <w:szCs w:val="22"/>
          <w:lang w:val="ro-RO"/>
        </w:rPr>
        <w:t xml:space="preserve"> text”;</w:t>
      </w:r>
    </w:p>
    <w:p w14:paraId="19C13B62" w14:textId="4216B187" w:rsidR="00C86A6C" w:rsidRPr="00794213" w:rsidRDefault="00C86A6C" w:rsidP="00794213">
      <w:pPr>
        <w:pStyle w:val="Listparagraf"/>
        <w:numPr>
          <w:ilvl w:val="0"/>
          <w:numId w:val="41"/>
        </w:numPr>
        <w:spacing w:before="120" w:after="120" w:line="276" w:lineRule="auto"/>
        <w:jc w:val="both"/>
        <w:rPr>
          <w:rFonts w:ascii="Times New Roman" w:hAnsi="Times New Roman" w:cs="Times New Roman"/>
          <w:sz w:val="22"/>
          <w:szCs w:val="22"/>
          <w:lang w:val="ro-RO"/>
        </w:rPr>
      </w:pPr>
      <w:r w:rsidRPr="00794213">
        <w:rPr>
          <w:rFonts w:ascii="Times New Roman" w:hAnsi="Times New Roman" w:cs="Times New Roman"/>
          <w:sz w:val="22"/>
          <w:szCs w:val="22"/>
          <w:lang w:val="ro-RO"/>
        </w:rPr>
        <w:t>Figurile și tabelele se introduc după ce sunt citate în text;</w:t>
      </w:r>
    </w:p>
    <w:p w14:paraId="250FD23B" w14:textId="4500D96D" w:rsidR="00C86A6C" w:rsidRPr="00794213" w:rsidRDefault="00C86A6C" w:rsidP="00794213">
      <w:pPr>
        <w:pStyle w:val="Listparagraf"/>
        <w:numPr>
          <w:ilvl w:val="0"/>
          <w:numId w:val="41"/>
        </w:numPr>
        <w:spacing w:before="120" w:after="120" w:line="276" w:lineRule="auto"/>
        <w:jc w:val="both"/>
        <w:rPr>
          <w:rFonts w:ascii="Times New Roman" w:hAnsi="Times New Roman" w:cs="Times New Roman"/>
          <w:sz w:val="22"/>
          <w:szCs w:val="22"/>
          <w:lang w:val="ro-RO"/>
        </w:rPr>
      </w:pPr>
      <w:r w:rsidRPr="00794213">
        <w:rPr>
          <w:rFonts w:ascii="Times New Roman" w:hAnsi="Times New Roman" w:cs="Times New Roman"/>
          <w:sz w:val="22"/>
          <w:szCs w:val="22"/>
          <w:lang w:val="ro-RO"/>
        </w:rPr>
        <w:t>Toate figurile și tabelele trebuie să aibă trimiteri în text și sunt urmate, dacă este cazul, de ”Sursă”.</w:t>
      </w:r>
    </w:p>
    <w:p w14:paraId="21B869E1" w14:textId="77777777" w:rsidR="00FA4B09" w:rsidRDefault="00FA4B09" w:rsidP="00C86A6C">
      <w:pPr>
        <w:spacing w:before="120" w:after="120" w:line="276" w:lineRule="auto"/>
        <w:rPr>
          <w:rFonts w:ascii="Times New Roman" w:hAnsi="Times New Roman" w:cs="Times New Roman"/>
          <w:sz w:val="22"/>
          <w:szCs w:val="22"/>
          <w:lang w:val="ro-RO"/>
        </w:rPr>
      </w:pPr>
    </w:p>
    <w:p w14:paraId="0BCC7250" w14:textId="45A4082F" w:rsidR="00794213" w:rsidRDefault="00794213">
      <w:pPr>
        <w:rPr>
          <w:rFonts w:ascii="Times New Roman" w:hAnsi="Times New Roman" w:cs="Times New Roman"/>
          <w:sz w:val="22"/>
          <w:szCs w:val="22"/>
          <w:lang w:val="ro-RO"/>
        </w:rPr>
      </w:pPr>
      <w:r>
        <w:rPr>
          <w:rFonts w:ascii="Times New Roman" w:hAnsi="Times New Roman" w:cs="Times New Roman"/>
          <w:sz w:val="22"/>
          <w:szCs w:val="22"/>
          <w:lang w:val="ro-RO"/>
        </w:rPr>
        <w:br w:type="page"/>
      </w:r>
    </w:p>
    <w:p w14:paraId="41F1C5F9" w14:textId="636BEF3A" w:rsidR="00794213" w:rsidRPr="00794213" w:rsidRDefault="00794213" w:rsidP="00794213">
      <w:pPr>
        <w:spacing w:before="120" w:after="120" w:line="240" w:lineRule="auto"/>
        <w:jc w:val="right"/>
        <w:rPr>
          <w:rFonts w:ascii="Times New Roman" w:hAnsi="Times New Roman" w:cs="Times New Roman"/>
          <w:sz w:val="22"/>
          <w:szCs w:val="22"/>
          <w:lang w:val="ro-RO"/>
        </w:rPr>
      </w:pPr>
      <w:r w:rsidRPr="00794213">
        <w:rPr>
          <w:rFonts w:ascii="Times New Roman" w:hAnsi="Times New Roman" w:cs="Times New Roman"/>
          <w:sz w:val="22"/>
          <w:szCs w:val="22"/>
          <w:lang w:val="ro-RO"/>
        </w:rPr>
        <w:lastRenderedPageBreak/>
        <w:t xml:space="preserve">Anexa </w:t>
      </w:r>
      <w:r w:rsidR="00D654C7">
        <w:rPr>
          <w:rFonts w:ascii="Times New Roman" w:hAnsi="Times New Roman" w:cs="Times New Roman"/>
          <w:sz w:val="22"/>
          <w:szCs w:val="22"/>
          <w:lang w:val="ro-RO"/>
        </w:rPr>
        <w:t>5</w:t>
      </w:r>
      <w:r w:rsidRPr="00794213">
        <w:rPr>
          <w:rFonts w:ascii="Times New Roman" w:hAnsi="Times New Roman" w:cs="Times New Roman"/>
          <w:sz w:val="22"/>
          <w:szCs w:val="22"/>
          <w:lang w:val="ro-RO"/>
        </w:rPr>
        <w:t xml:space="preserve"> – Model de program SCSS</w:t>
      </w:r>
    </w:p>
    <w:p w14:paraId="3DAFF9BB" w14:textId="47F73796" w:rsidR="00794213" w:rsidRPr="00794213" w:rsidRDefault="00794213" w:rsidP="00794213">
      <w:pPr>
        <w:spacing w:before="120" w:after="120" w:line="240" w:lineRule="auto"/>
        <w:rPr>
          <w:rFonts w:ascii="Times New Roman" w:hAnsi="Times New Roman" w:cs="Times New Roman"/>
          <w:sz w:val="22"/>
          <w:szCs w:val="22"/>
          <w:lang w:val="en-US"/>
        </w:rPr>
      </w:pPr>
    </w:p>
    <w:tbl>
      <w:tblPr>
        <w:tblStyle w:val="Tabelgril"/>
        <w:tblW w:w="5000" w:type="pct"/>
        <w:tblLook w:val="04A0" w:firstRow="1" w:lastRow="0" w:firstColumn="1" w:lastColumn="0" w:noHBand="0" w:noVBand="1"/>
      </w:tblPr>
      <w:tblGrid>
        <w:gridCol w:w="4675"/>
        <w:gridCol w:w="4675"/>
      </w:tblGrid>
      <w:tr w:rsidR="00794213" w:rsidRPr="00794213" w14:paraId="10AE2C0F" w14:textId="77777777" w:rsidTr="00794213">
        <w:tc>
          <w:tcPr>
            <w:tcW w:w="2500" w:type="pct"/>
          </w:tcPr>
          <w:p w14:paraId="230C5BD1" w14:textId="77777777" w:rsidR="00794213" w:rsidRPr="00727BD1" w:rsidRDefault="00794213" w:rsidP="00794213">
            <w:pPr>
              <w:pStyle w:val="Titlu4"/>
              <w:spacing w:before="120" w:after="120"/>
              <w:rPr>
                <w:rFonts w:ascii="Times New Roman" w:hAnsi="Times New Roman" w:cs="Times New Roman"/>
              </w:rPr>
            </w:pPr>
            <w:r w:rsidRPr="00727BD1">
              <w:rPr>
                <w:rFonts w:ascii="Times New Roman" w:hAnsi="Times New Roman" w:cs="Times New Roman"/>
              </w:rPr>
              <w:t>Universitatea Națională de Știință și Tehnologie POLITEHNICA Bucureşti</w:t>
            </w:r>
          </w:p>
        </w:tc>
        <w:tc>
          <w:tcPr>
            <w:tcW w:w="2500" w:type="pct"/>
          </w:tcPr>
          <w:p w14:paraId="4244BD4A" w14:textId="77777777" w:rsidR="00794213" w:rsidRDefault="00794213" w:rsidP="00794213">
            <w:pPr>
              <w:pStyle w:val="Titlu4"/>
              <w:spacing w:before="120" w:after="120"/>
              <w:jc w:val="right"/>
              <w:rPr>
                <w:rFonts w:ascii="Times New Roman" w:hAnsi="Times New Roman" w:cs="Times New Roman"/>
                <w:lang w:val="it-IT"/>
              </w:rPr>
            </w:pPr>
            <w:r w:rsidRPr="00794213">
              <w:rPr>
                <w:rFonts w:ascii="Times New Roman" w:hAnsi="Times New Roman" w:cs="Times New Roman"/>
                <w:lang w:val="it-IT"/>
              </w:rPr>
              <w:t xml:space="preserve">Sesiunea de Comunicări </w:t>
            </w:r>
            <w:r w:rsidRPr="00794213">
              <w:rPr>
                <w:rFonts w:ascii="Times New Roman" w:hAnsi="Times New Roman" w:cs="Times New Roman"/>
                <w:lang w:val="ro-RO"/>
              </w:rPr>
              <w:t>Ş</w:t>
            </w:r>
            <w:r w:rsidRPr="00794213">
              <w:rPr>
                <w:rFonts w:ascii="Times New Roman" w:hAnsi="Times New Roman" w:cs="Times New Roman"/>
                <w:lang w:val="it-IT"/>
              </w:rPr>
              <w:t xml:space="preserve">tiinţifice Studenţeşti </w:t>
            </w:r>
          </w:p>
          <w:p w14:paraId="2C2B3572" w14:textId="5E3F6CFB" w:rsidR="00794213" w:rsidRPr="00794213" w:rsidRDefault="00794213" w:rsidP="00794213">
            <w:pPr>
              <w:pStyle w:val="Titlu4"/>
              <w:spacing w:before="120" w:after="120"/>
              <w:jc w:val="right"/>
              <w:rPr>
                <w:rFonts w:ascii="Times New Roman" w:hAnsi="Times New Roman" w:cs="Times New Roman"/>
                <w:lang w:val="it-IT"/>
              </w:rPr>
            </w:pPr>
            <w:r>
              <w:rPr>
                <w:rFonts w:ascii="Times New Roman" w:hAnsi="Times New Roman" w:cs="Times New Roman"/>
                <w:lang w:val="it-IT"/>
              </w:rPr>
              <w:t>– anul derulării-</w:t>
            </w:r>
          </w:p>
        </w:tc>
      </w:tr>
    </w:tbl>
    <w:p w14:paraId="04DD0688" w14:textId="77777777" w:rsidR="00794213" w:rsidRPr="00794213" w:rsidRDefault="00794213" w:rsidP="00794213">
      <w:pPr>
        <w:pStyle w:val="Titlu4"/>
        <w:spacing w:before="120" w:after="120" w:line="240" w:lineRule="auto"/>
        <w:rPr>
          <w:rFonts w:ascii="Times New Roman" w:hAnsi="Times New Roman" w:cs="Times New Roman"/>
          <w:sz w:val="22"/>
          <w:szCs w:val="22"/>
          <w:lang w:val="it-IT"/>
        </w:rPr>
      </w:pPr>
      <w:r w:rsidRPr="00794213">
        <w:rPr>
          <w:rFonts w:ascii="Times New Roman" w:hAnsi="Times New Roman" w:cs="Times New Roman"/>
          <w:sz w:val="22"/>
          <w:szCs w:val="22"/>
          <w:lang w:val="it-IT"/>
        </w:rPr>
        <w:t xml:space="preserve"> </w:t>
      </w:r>
      <w:r w:rsidRPr="00794213">
        <w:rPr>
          <w:rFonts w:ascii="Times New Roman" w:hAnsi="Times New Roman" w:cs="Times New Roman"/>
          <w:noProof/>
          <w:sz w:val="22"/>
          <w:szCs w:val="22"/>
          <w:lang w:val="ro-RO"/>
        </w:rPr>
        <mc:AlternateContent>
          <mc:Choice Requires="wps">
            <w:drawing>
              <wp:anchor distT="0" distB="0" distL="114300" distR="114300" simplePos="0" relativeHeight="251660288" behindDoc="0" locked="0" layoutInCell="1" allowOverlap="1" wp14:anchorId="5201C203" wp14:editId="287CE188">
                <wp:simplePos x="0" y="0"/>
                <wp:positionH relativeFrom="column">
                  <wp:align>center</wp:align>
                </wp:positionH>
                <wp:positionV relativeFrom="paragraph">
                  <wp:posOffset>60325</wp:posOffset>
                </wp:positionV>
                <wp:extent cx="5760085" cy="0"/>
                <wp:effectExtent l="0" t="0" r="0" b="0"/>
                <wp:wrapNone/>
                <wp:docPr id="7942386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601D5" id="Line 1" o:spid="_x0000_s1026" style="position:absolute;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75pt" to="453.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">
                <o:lock v:ext="edit" shapetype="f"/>
              </v:line>
            </w:pict>
          </mc:Fallback>
        </mc:AlternateContent>
      </w:r>
    </w:p>
    <w:tbl>
      <w:tblPr>
        <w:tblW w:w="5000" w:type="pct"/>
        <w:tblLook w:val="04A0" w:firstRow="1" w:lastRow="0" w:firstColumn="1" w:lastColumn="0" w:noHBand="0" w:noVBand="1"/>
      </w:tblPr>
      <w:tblGrid>
        <w:gridCol w:w="9130"/>
        <w:gridCol w:w="230"/>
      </w:tblGrid>
      <w:tr w:rsidR="00794213" w:rsidRPr="00794213" w14:paraId="2448C1CB" w14:textId="77777777" w:rsidTr="00794213">
        <w:tc>
          <w:tcPr>
            <w:tcW w:w="4877"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764"/>
            </w:tblGrid>
            <w:tr w:rsidR="00794213" w:rsidRPr="00794213" w14:paraId="30DDBA6C" w14:textId="77777777" w:rsidTr="00F12C3E">
              <w:tc>
                <w:tcPr>
                  <w:tcW w:w="2325" w:type="pct"/>
                  <w:tcBorders>
                    <w:top w:val="single" w:sz="4" w:space="0" w:color="auto"/>
                    <w:left w:val="single" w:sz="4" w:space="0" w:color="auto"/>
                    <w:bottom w:val="single" w:sz="4" w:space="0" w:color="auto"/>
                    <w:right w:val="single" w:sz="4" w:space="0" w:color="auto"/>
                  </w:tcBorders>
                  <w:hideMark/>
                </w:tcPr>
                <w:p w14:paraId="2E504309" w14:textId="77777777" w:rsidR="00794213" w:rsidRPr="00794213" w:rsidRDefault="00794213" w:rsidP="00794213">
                  <w:pPr>
                    <w:pStyle w:val="Titlu2"/>
                    <w:spacing w:before="120" w:after="120" w:line="240" w:lineRule="auto"/>
                    <w:rPr>
                      <w:rFonts w:ascii="Times New Roman" w:hAnsi="Times New Roman" w:cs="Times New Roman"/>
                      <w:noProof/>
                      <w:sz w:val="22"/>
                      <w:szCs w:val="22"/>
                      <w:lang w:val="ro-RO"/>
                    </w:rPr>
                  </w:pPr>
                  <w:r w:rsidRPr="00794213">
                    <w:rPr>
                      <w:rFonts w:ascii="Times New Roman" w:hAnsi="Times New Roman" w:cs="Times New Roman"/>
                      <w:noProof/>
                      <w:sz w:val="22"/>
                      <w:szCs w:val="22"/>
                      <w:lang w:val="ro-RO"/>
                    </w:rPr>
                    <w:drawing>
                      <wp:inline distT="0" distB="0" distL="0" distR="0" wp14:anchorId="59E4DC39" wp14:editId="3BE14AED">
                        <wp:extent cx="815546" cy="815546"/>
                        <wp:effectExtent l="0" t="0" r="0" b="0"/>
                        <wp:docPr id="891329065" name="Picture 2" descr="A blue and white circle with a white objec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29065" name="Picture 2" descr="A blue and white circle with a white object on i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0112" cy="820112"/>
                                </a:xfrm>
                                <a:prstGeom prst="rect">
                                  <a:avLst/>
                                </a:prstGeom>
                              </pic:spPr>
                            </pic:pic>
                          </a:graphicData>
                        </a:graphic>
                      </wp:inline>
                    </w:drawing>
                  </w:r>
                </w:p>
              </w:tc>
              <w:tc>
                <w:tcPr>
                  <w:tcW w:w="2675" w:type="pct"/>
                  <w:tcBorders>
                    <w:top w:val="single" w:sz="4" w:space="0" w:color="auto"/>
                    <w:left w:val="single" w:sz="4" w:space="0" w:color="auto"/>
                    <w:bottom w:val="single" w:sz="4" w:space="0" w:color="auto"/>
                    <w:right w:val="single" w:sz="4" w:space="0" w:color="auto"/>
                  </w:tcBorders>
                  <w:hideMark/>
                </w:tcPr>
                <w:p w14:paraId="58286983" w14:textId="77777777" w:rsidR="00794213" w:rsidRPr="00794213" w:rsidRDefault="00794213" w:rsidP="00794213">
                  <w:pPr>
                    <w:spacing w:before="120" w:after="120" w:line="240" w:lineRule="auto"/>
                    <w:jc w:val="right"/>
                    <w:rPr>
                      <w:rFonts w:ascii="Times New Roman" w:hAnsi="Times New Roman" w:cs="Times New Roman"/>
                      <w:sz w:val="22"/>
                      <w:szCs w:val="22"/>
                      <w:lang w:eastAsia="en-GB"/>
                    </w:rPr>
                  </w:pPr>
                  <w:r w:rsidRPr="00794213">
                    <w:rPr>
                      <w:rFonts w:ascii="Times New Roman" w:hAnsi="Times New Roman" w:cs="Times New Roman"/>
                      <w:sz w:val="22"/>
                      <w:szCs w:val="22"/>
                      <w:lang w:eastAsia="en-GB"/>
                    </w:rPr>
                    <w:t>Logo facultate</w:t>
                  </w:r>
                </w:p>
                <w:p w14:paraId="2164BE1A" w14:textId="77777777" w:rsidR="00794213" w:rsidRPr="00794213" w:rsidRDefault="00794213" w:rsidP="00794213">
                  <w:pPr>
                    <w:spacing w:before="120" w:after="120" w:line="240" w:lineRule="auto"/>
                    <w:rPr>
                      <w:rFonts w:ascii="Times New Roman" w:hAnsi="Times New Roman" w:cs="Times New Roman"/>
                      <w:sz w:val="22"/>
                      <w:szCs w:val="22"/>
                      <w:lang w:val="ro-RO"/>
                    </w:rPr>
                  </w:pPr>
                </w:p>
              </w:tc>
            </w:tr>
          </w:tbl>
          <w:p w14:paraId="17305E0C" w14:textId="77777777" w:rsidR="00794213" w:rsidRPr="00794213" w:rsidRDefault="00794213" w:rsidP="00794213">
            <w:pPr>
              <w:spacing w:before="120" w:after="120" w:line="240" w:lineRule="auto"/>
              <w:jc w:val="right"/>
              <w:rPr>
                <w:rFonts w:ascii="Times New Roman" w:hAnsi="Times New Roman" w:cs="Times New Roman"/>
                <w:sz w:val="22"/>
                <w:szCs w:val="22"/>
                <w:lang w:val="ro-RO"/>
              </w:rPr>
            </w:pPr>
          </w:p>
        </w:tc>
        <w:tc>
          <w:tcPr>
            <w:tcW w:w="123" w:type="pct"/>
          </w:tcPr>
          <w:p w14:paraId="3594B0A0" w14:textId="77777777" w:rsidR="00794213" w:rsidRPr="00794213" w:rsidRDefault="00794213" w:rsidP="00794213">
            <w:pPr>
              <w:pStyle w:val="Titlu2"/>
              <w:spacing w:before="120" w:after="120" w:line="240" w:lineRule="auto"/>
              <w:jc w:val="right"/>
              <w:rPr>
                <w:rFonts w:ascii="Times New Roman" w:hAnsi="Times New Roman" w:cs="Times New Roman"/>
                <w:sz w:val="22"/>
                <w:szCs w:val="22"/>
                <w:lang w:val="ro-RO"/>
              </w:rPr>
            </w:pPr>
          </w:p>
        </w:tc>
      </w:tr>
    </w:tbl>
    <w:p w14:paraId="163F5028" w14:textId="77777777" w:rsidR="00794213" w:rsidRPr="00794213" w:rsidRDefault="00794213" w:rsidP="00794213">
      <w:pPr>
        <w:pStyle w:val="Antet"/>
        <w:spacing w:before="120" w:after="120"/>
        <w:rPr>
          <w:rFonts w:ascii="Times New Roman" w:hAnsi="Times New Roman" w:cs="Times New Roman"/>
          <w:sz w:val="22"/>
          <w:szCs w:val="22"/>
        </w:rPr>
      </w:pPr>
    </w:p>
    <w:p w14:paraId="15F2C5FB" w14:textId="77777777" w:rsidR="00794213" w:rsidRPr="00794213" w:rsidRDefault="00794213" w:rsidP="00794213">
      <w:pPr>
        <w:pStyle w:val="Titlu2"/>
        <w:spacing w:before="120" w:after="120" w:line="240" w:lineRule="auto"/>
        <w:jc w:val="center"/>
        <w:rPr>
          <w:rFonts w:ascii="Times New Roman" w:eastAsia="Times New Roman" w:hAnsi="Times New Roman" w:cs="Times New Roman"/>
          <w:bCs/>
          <w:sz w:val="22"/>
          <w:szCs w:val="22"/>
          <w:lang w:val="pt-BR" w:eastAsia="ro-RO"/>
        </w:rPr>
      </w:pPr>
      <w:r w:rsidRPr="00794213">
        <w:rPr>
          <w:rFonts w:ascii="Times New Roman" w:eastAsia="Times New Roman" w:hAnsi="Times New Roman" w:cs="Times New Roman"/>
          <w:bCs/>
          <w:sz w:val="22"/>
          <w:szCs w:val="22"/>
          <w:lang w:val="pt-BR" w:eastAsia="ro-RO"/>
        </w:rPr>
        <w:t>S E C Ţ I U N E A  x - y</w:t>
      </w:r>
    </w:p>
    <w:p w14:paraId="1DA1F18C" w14:textId="77777777" w:rsidR="00794213" w:rsidRPr="00794213" w:rsidRDefault="00794213" w:rsidP="00794213">
      <w:pPr>
        <w:spacing w:before="120" w:after="120" w:line="240" w:lineRule="auto"/>
        <w:jc w:val="center"/>
        <w:rPr>
          <w:rFonts w:ascii="Times New Roman" w:hAnsi="Times New Roman" w:cs="Times New Roman"/>
          <w:b/>
          <w:sz w:val="22"/>
          <w:szCs w:val="22"/>
          <w:lang w:val="pt-BR"/>
        </w:rPr>
      </w:pPr>
    </w:p>
    <w:p w14:paraId="68BC46A6" w14:textId="77777777" w:rsidR="00794213" w:rsidRPr="00794213" w:rsidRDefault="00794213" w:rsidP="00794213">
      <w:pPr>
        <w:spacing w:before="120" w:after="120" w:line="240" w:lineRule="auto"/>
        <w:jc w:val="center"/>
        <w:rPr>
          <w:rFonts w:ascii="Times New Roman" w:hAnsi="Times New Roman" w:cs="Times New Roman"/>
          <w:b/>
          <w:sz w:val="22"/>
          <w:szCs w:val="22"/>
          <w:lang w:val="ro-RO"/>
        </w:rPr>
      </w:pPr>
      <w:r w:rsidRPr="00794213">
        <w:rPr>
          <w:rFonts w:ascii="Times New Roman" w:hAnsi="Times New Roman" w:cs="Times New Roman"/>
          <w:b/>
          <w:sz w:val="22"/>
          <w:szCs w:val="22"/>
          <w:lang w:val="ro-RO"/>
        </w:rPr>
        <w:t>................ (NUMELE SECŢIUNII) ....................</w:t>
      </w:r>
    </w:p>
    <w:p w14:paraId="19EF3063" w14:textId="77777777" w:rsidR="00794213" w:rsidRPr="00794213" w:rsidRDefault="00794213" w:rsidP="00794213">
      <w:pPr>
        <w:spacing w:before="120" w:after="120" w:line="240" w:lineRule="auto"/>
        <w:jc w:val="center"/>
        <w:rPr>
          <w:rFonts w:ascii="Times New Roman" w:hAnsi="Times New Roman" w:cs="Times New Roman"/>
          <w:bCs/>
          <w:i/>
          <w:iCs/>
          <w:sz w:val="22"/>
          <w:szCs w:val="22"/>
          <w:lang w:val="pt-BR"/>
        </w:rPr>
      </w:pPr>
      <w:r w:rsidRPr="00794213">
        <w:rPr>
          <w:rFonts w:ascii="Times New Roman" w:hAnsi="Times New Roman" w:cs="Times New Roman"/>
          <w:bCs/>
          <w:i/>
          <w:iCs/>
          <w:sz w:val="22"/>
          <w:szCs w:val="22"/>
          <w:lang w:val="pt-BR"/>
        </w:rPr>
        <w:t xml:space="preserve">Sesiune în format online / fizic / hibrid </w:t>
      </w:r>
    </w:p>
    <w:p w14:paraId="082016E4" w14:textId="77777777" w:rsidR="00794213" w:rsidRPr="00794213" w:rsidRDefault="00794213" w:rsidP="00794213">
      <w:pPr>
        <w:spacing w:before="120" w:after="120" w:line="240" w:lineRule="auto"/>
        <w:jc w:val="center"/>
        <w:rPr>
          <w:rFonts w:ascii="Times New Roman" w:hAnsi="Times New Roman" w:cs="Times New Roman"/>
          <w:i/>
          <w:sz w:val="22"/>
          <w:szCs w:val="22"/>
          <w:lang w:val="ro-RO"/>
        </w:rPr>
      </w:pPr>
      <w:r w:rsidRPr="00794213">
        <w:rPr>
          <w:rFonts w:ascii="Times New Roman" w:hAnsi="Times New Roman" w:cs="Times New Roman"/>
          <w:i/>
          <w:sz w:val="22"/>
          <w:szCs w:val="22"/>
          <w:lang w:val="ro-RO"/>
        </w:rPr>
        <w:t xml:space="preserve">Clasa </w:t>
      </w:r>
      <w:proofErr w:type="spellStart"/>
      <w:r w:rsidRPr="00794213">
        <w:rPr>
          <w:rFonts w:ascii="Times New Roman" w:hAnsi="Times New Roman" w:cs="Times New Roman"/>
          <w:i/>
          <w:sz w:val="22"/>
          <w:szCs w:val="22"/>
          <w:lang w:val="ro-RO"/>
        </w:rPr>
        <w:t>Teams</w:t>
      </w:r>
      <w:proofErr w:type="spellEnd"/>
      <w:r w:rsidRPr="00794213">
        <w:rPr>
          <w:rFonts w:ascii="Times New Roman" w:hAnsi="Times New Roman" w:cs="Times New Roman"/>
          <w:i/>
          <w:sz w:val="22"/>
          <w:szCs w:val="22"/>
          <w:lang w:val="ro-RO"/>
        </w:rPr>
        <w:t xml:space="preserve"> pe care se desfășoară sesiunea dacă în format online sau hibrid</w:t>
      </w:r>
    </w:p>
    <w:p w14:paraId="521AE2E6" w14:textId="77777777" w:rsidR="00794213" w:rsidRPr="00794213" w:rsidRDefault="00794213" w:rsidP="00794213">
      <w:pPr>
        <w:spacing w:before="120" w:after="120" w:line="240" w:lineRule="auto"/>
        <w:jc w:val="center"/>
        <w:rPr>
          <w:rFonts w:ascii="Times New Roman" w:hAnsi="Times New Roman" w:cs="Times New Roman"/>
          <w:i/>
          <w:sz w:val="22"/>
          <w:szCs w:val="22"/>
          <w:lang w:val="ro-RO"/>
        </w:rPr>
      </w:pPr>
      <w:r w:rsidRPr="00794213">
        <w:rPr>
          <w:rFonts w:ascii="Times New Roman" w:hAnsi="Times New Roman" w:cs="Times New Roman"/>
          <w:i/>
          <w:sz w:val="22"/>
          <w:szCs w:val="22"/>
          <w:lang w:val="ro-RO"/>
        </w:rPr>
        <w:t>Sala dacă se desfășoară în format fizic sau hibrid</w:t>
      </w:r>
    </w:p>
    <w:p w14:paraId="6C7F62A0" w14:textId="77777777" w:rsidR="00794213" w:rsidRPr="00794213" w:rsidRDefault="00794213" w:rsidP="00794213">
      <w:pPr>
        <w:spacing w:before="120" w:after="120" w:line="240" w:lineRule="auto"/>
        <w:jc w:val="center"/>
        <w:rPr>
          <w:rFonts w:ascii="Times New Roman" w:hAnsi="Times New Roman" w:cs="Times New Roman"/>
          <w:bCs/>
          <w:sz w:val="22"/>
          <w:szCs w:val="22"/>
          <w:lang w:val="pt-BR"/>
        </w:rPr>
      </w:pPr>
      <w:r w:rsidRPr="00794213">
        <w:rPr>
          <w:rFonts w:ascii="Times New Roman" w:hAnsi="Times New Roman" w:cs="Times New Roman"/>
          <w:bCs/>
          <w:sz w:val="22"/>
          <w:szCs w:val="22"/>
          <w:lang w:val="pt-BR"/>
        </w:rPr>
        <w:t>Data și Ora</w:t>
      </w:r>
    </w:p>
    <w:p w14:paraId="6DF7827E" w14:textId="77777777" w:rsidR="00794213" w:rsidRPr="00794213" w:rsidRDefault="00794213" w:rsidP="00794213">
      <w:pPr>
        <w:pStyle w:val="Titlu6"/>
        <w:spacing w:before="120" w:after="120" w:line="240" w:lineRule="auto"/>
        <w:jc w:val="center"/>
        <w:rPr>
          <w:rFonts w:ascii="Times New Roman" w:eastAsiaTheme="minorHAnsi" w:hAnsi="Times New Roman" w:cs="Times New Roman"/>
          <w:b/>
          <w:i w:val="0"/>
          <w:iCs w:val="0"/>
          <w:color w:val="auto"/>
          <w:sz w:val="22"/>
          <w:szCs w:val="22"/>
          <w:lang w:val="pt-BR"/>
        </w:rPr>
      </w:pPr>
    </w:p>
    <w:p w14:paraId="4B560B0B" w14:textId="77777777" w:rsidR="00794213" w:rsidRPr="00794213" w:rsidRDefault="00794213" w:rsidP="00794213">
      <w:pPr>
        <w:pStyle w:val="Titlu6"/>
        <w:spacing w:before="120" w:after="120" w:line="240" w:lineRule="auto"/>
        <w:jc w:val="center"/>
        <w:rPr>
          <w:rFonts w:ascii="Times New Roman" w:eastAsiaTheme="minorHAnsi" w:hAnsi="Times New Roman" w:cs="Times New Roman"/>
          <w:b/>
          <w:i w:val="0"/>
          <w:iCs w:val="0"/>
          <w:color w:val="auto"/>
          <w:sz w:val="22"/>
          <w:szCs w:val="22"/>
          <w:lang w:val="pt-BR"/>
        </w:rPr>
      </w:pPr>
      <w:r w:rsidRPr="00794213">
        <w:rPr>
          <w:rFonts w:ascii="Times New Roman" w:eastAsiaTheme="minorHAnsi" w:hAnsi="Times New Roman" w:cs="Times New Roman"/>
          <w:b/>
          <w:i w:val="0"/>
          <w:iCs w:val="0"/>
          <w:color w:val="auto"/>
          <w:sz w:val="22"/>
          <w:szCs w:val="22"/>
          <w:lang w:val="pt-BR"/>
        </w:rPr>
        <w:t>Comisia de examinare</w:t>
      </w:r>
    </w:p>
    <w:p w14:paraId="3EF274CC" w14:textId="77777777" w:rsidR="00794213" w:rsidRPr="00794213" w:rsidRDefault="00794213" w:rsidP="00794213">
      <w:pPr>
        <w:spacing w:before="120" w:after="120" w:line="240" w:lineRule="auto"/>
        <w:ind w:firstLine="2694"/>
        <w:rPr>
          <w:rFonts w:ascii="Times New Roman" w:hAnsi="Times New Roman" w:cs="Times New Roman"/>
          <w:sz w:val="22"/>
          <w:szCs w:val="22"/>
          <w:lang w:val="ro-RO"/>
        </w:rPr>
      </w:pPr>
      <w:r w:rsidRPr="00794213">
        <w:rPr>
          <w:rFonts w:ascii="Times New Roman" w:hAnsi="Times New Roman" w:cs="Times New Roman"/>
          <w:sz w:val="22"/>
          <w:szCs w:val="22"/>
          <w:lang w:val="ro-RO"/>
        </w:rPr>
        <w:t>X - Președinte</w:t>
      </w:r>
    </w:p>
    <w:p w14:paraId="76777ABE" w14:textId="77777777" w:rsidR="00794213" w:rsidRPr="00794213" w:rsidRDefault="00794213" w:rsidP="00794213">
      <w:pPr>
        <w:spacing w:before="120" w:after="120" w:line="240" w:lineRule="auto"/>
        <w:ind w:firstLine="2694"/>
        <w:rPr>
          <w:rFonts w:ascii="Times New Roman" w:hAnsi="Times New Roman" w:cs="Times New Roman"/>
          <w:sz w:val="22"/>
          <w:szCs w:val="22"/>
          <w:lang w:val="ro-RO"/>
        </w:rPr>
      </w:pPr>
      <w:r w:rsidRPr="00794213">
        <w:rPr>
          <w:rFonts w:ascii="Times New Roman" w:hAnsi="Times New Roman" w:cs="Times New Roman"/>
          <w:sz w:val="22"/>
          <w:szCs w:val="22"/>
          <w:lang w:val="ro-RO"/>
        </w:rPr>
        <w:t>Membrii comisie...</w:t>
      </w:r>
    </w:p>
    <w:p w14:paraId="60ACB38C" w14:textId="77777777" w:rsidR="00794213" w:rsidRPr="00794213" w:rsidRDefault="00794213" w:rsidP="00794213">
      <w:pPr>
        <w:spacing w:before="120" w:after="120" w:line="240" w:lineRule="auto"/>
        <w:ind w:firstLine="2694"/>
        <w:rPr>
          <w:rFonts w:ascii="Times New Roman" w:hAnsi="Times New Roman" w:cs="Times New Roman"/>
          <w:sz w:val="22"/>
          <w:szCs w:val="22"/>
          <w:lang w:val="ro-RO"/>
        </w:rPr>
      </w:pPr>
      <w:r w:rsidRPr="00794213">
        <w:rPr>
          <w:rFonts w:ascii="Times New Roman" w:hAnsi="Times New Roman" w:cs="Times New Roman"/>
          <w:sz w:val="22"/>
          <w:szCs w:val="22"/>
          <w:lang w:val="ro-RO"/>
        </w:rPr>
        <w:t>Y  - Secretar</w:t>
      </w:r>
    </w:p>
    <w:p w14:paraId="5C70EAAF" w14:textId="77777777" w:rsidR="00794213" w:rsidRPr="00794213" w:rsidRDefault="00794213" w:rsidP="00794213">
      <w:pPr>
        <w:spacing w:before="120" w:after="120" w:line="240" w:lineRule="auto"/>
        <w:rPr>
          <w:rFonts w:ascii="Times New Roman" w:hAnsi="Times New Roman" w:cs="Times New Roman"/>
          <w:bCs/>
          <w:i/>
          <w:sz w:val="22"/>
          <w:szCs w:val="22"/>
          <w:lang w:val="ro-RO"/>
        </w:rPr>
      </w:pPr>
    </w:p>
    <w:p w14:paraId="72E819D5" w14:textId="77777777" w:rsidR="00794213" w:rsidRPr="00794213" w:rsidRDefault="00794213" w:rsidP="00794213">
      <w:pPr>
        <w:spacing w:before="120" w:after="120" w:line="240" w:lineRule="auto"/>
        <w:jc w:val="both"/>
        <w:rPr>
          <w:rFonts w:ascii="Times New Roman" w:hAnsi="Times New Roman" w:cs="Times New Roman"/>
          <w:b/>
          <w:sz w:val="22"/>
          <w:szCs w:val="22"/>
          <w:lang w:val="ro-RO"/>
        </w:rPr>
      </w:pPr>
      <w:r w:rsidRPr="00794213">
        <w:rPr>
          <w:rFonts w:ascii="Times New Roman" w:hAnsi="Times New Roman" w:cs="Times New Roman"/>
          <w:b/>
          <w:sz w:val="22"/>
          <w:szCs w:val="22"/>
          <w:lang w:val="ro-RO"/>
        </w:rPr>
        <w:t>1. O propunere de titlu de lucrare susținută</w:t>
      </w:r>
    </w:p>
    <w:p w14:paraId="4D33ED8D" w14:textId="77777777" w:rsidR="00794213" w:rsidRPr="00794213" w:rsidRDefault="00794213" w:rsidP="00794213">
      <w:pPr>
        <w:spacing w:before="120" w:after="120" w:line="240" w:lineRule="auto"/>
        <w:ind w:left="567"/>
        <w:jc w:val="both"/>
        <w:rPr>
          <w:rFonts w:ascii="Times New Roman" w:hAnsi="Times New Roman" w:cs="Times New Roman"/>
          <w:sz w:val="22"/>
          <w:szCs w:val="22"/>
          <w:lang w:val="ro-RO"/>
        </w:rPr>
      </w:pPr>
      <w:r w:rsidRPr="00794213">
        <w:rPr>
          <w:rFonts w:ascii="Times New Roman" w:hAnsi="Times New Roman" w:cs="Times New Roman"/>
          <w:i/>
          <w:sz w:val="22"/>
          <w:szCs w:val="22"/>
          <w:lang w:val="ro-RO"/>
        </w:rPr>
        <w:t>Studenți</w:t>
      </w:r>
      <w:r w:rsidRPr="00794213">
        <w:rPr>
          <w:rFonts w:ascii="Times New Roman" w:hAnsi="Times New Roman" w:cs="Times New Roman"/>
          <w:sz w:val="22"/>
          <w:szCs w:val="22"/>
          <w:lang w:val="ro-RO"/>
        </w:rPr>
        <w:t>: Ștefan FECHET, Ion-Răzvan DRUMEȘI, Elena-Georgiana ȚĂRAN, anul IV, Facultatea de Automatică și Calculatoare</w:t>
      </w:r>
    </w:p>
    <w:p w14:paraId="5C2D06B9" w14:textId="77777777" w:rsidR="00794213" w:rsidRPr="00794213" w:rsidRDefault="00794213" w:rsidP="00794213">
      <w:pPr>
        <w:spacing w:before="120" w:after="120" w:line="240" w:lineRule="auto"/>
        <w:ind w:left="567"/>
        <w:jc w:val="both"/>
        <w:rPr>
          <w:rFonts w:ascii="Times New Roman" w:hAnsi="Times New Roman" w:cs="Times New Roman"/>
          <w:sz w:val="22"/>
          <w:szCs w:val="22"/>
          <w:lang w:val="ro-RO"/>
        </w:rPr>
      </w:pPr>
      <w:r w:rsidRPr="00794213">
        <w:rPr>
          <w:rFonts w:ascii="Times New Roman" w:hAnsi="Times New Roman" w:cs="Times New Roman"/>
          <w:i/>
          <w:sz w:val="22"/>
          <w:szCs w:val="22"/>
          <w:lang w:val="ro-RO"/>
        </w:rPr>
        <w:t>Conducător</w:t>
      </w:r>
      <w:r w:rsidRPr="00794213">
        <w:rPr>
          <w:rFonts w:ascii="Times New Roman" w:hAnsi="Times New Roman" w:cs="Times New Roman"/>
          <w:sz w:val="22"/>
          <w:szCs w:val="22"/>
          <w:lang w:val="ro-RO"/>
        </w:rPr>
        <w:t xml:space="preserve"> </w:t>
      </w:r>
      <w:r w:rsidRPr="00794213">
        <w:rPr>
          <w:rFonts w:ascii="Times New Roman" w:hAnsi="Times New Roman" w:cs="Times New Roman"/>
          <w:i/>
          <w:sz w:val="22"/>
          <w:szCs w:val="22"/>
          <w:lang w:val="ro-RO"/>
        </w:rPr>
        <w:t>științific</w:t>
      </w:r>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Prof.dr.ing</w:t>
      </w:r>
      <w:proofErr w:type="spellEnd"/>
      <w:r w:rsidRPr="00794213">
        <w:rPr>
          <w:rFonts w:ascii="Times New Roman" w:hAnsi="Times New Roman" w:cs="Times New Roman"/>
          <w:sz w:val="22"/>
          <w:szCs w:val="22"/>
          <w:lang w:val="ro-RO"/>
        </w:rPr>
        <w:t>. Ciprian DOBRE, Departamentul de Calculatoare</w:t>
      </w:r>
    </w:p>
    <w:p w14:paraId="4667D281" w14:textId="290511BD" w:rsidR="00794213" w:rsidRDefault="00794213" w:rsidP="00794213">
      <w:pPr>
        <w:spacing w:before="120" w:after="120" w:line="240" w:lineRule="auto"/>
        <w:jc w:val="right"/>
        <w:rPr>
          <w:rFonts w:ascii="Times New Roman" w:hAnsi="Times New Roman" w:cs="Times New Roman"/>
          <w:sz w:val="22"/>
          <w:szCs w:val="22"/>
          <w:lang w:val="ro-RO"/>
        </w:rPr>
      </w:pPr>
      <w:r w:rsidRPr="00794213">
        <w:rPr>
          <w:rFonts w:ascii="Times New Roman" w:hAnsi="Times New Roman" w:cs="Times New Roman"/>
          <w:sz w:val="22"/>
          <w:szCs w:val="22"/>
          <w:lang w:val="ro-RO"/>
        </w:rPr>
        <w:br w:type="page"/>
      </w:r>
      <w:r w:rsidRPr="00794213">
        <w:rPr>
          <w:rFonts w:ascii="Times New Roman" w:hAnsi="Times New Roman" w:cs="Times New Roman"/>
          <w:sz w:val="22"/>
          <w:szCs w:val="22"/>
          <w:lang w:val="ro-RO"/>
        </w:rPr>
        <w:lastRenderedPageBreak/>
        <w:t xml:space="preserve">Anexa </w:t>
      </w:r>
      <w:r w:rsidR="00627A75">
        <w:rPr>
          <w:rFonts w:ascii="Times New Roman" w:hAnsi="Times New Roman" w:cs="Times New Roman"/>
          <w:sz w:val="22"/>
          <w:szCs w:val="22"/>
          <w:lang w:val="ro-RO"/>
        </w:rPr>
        <w:t>6</w:t>
      </w:r>
      <w:r w:rsidRPr="00794213">
        <w:rPr>
          <w:rFonts w:ascii="Times New Roman" w:hAnsi="Times New Roman" w:cs="Times New Roman"/>
          <w:sz w:val="22"/>
          <w:szCs w:val="22"/>
          <w:lang w:val="ro-RO"/>
        </w:rPr>
        <w:t xml:space="preserve"> – Model de Proces Verbal</w:t>
      </w:r>
    </w:p>
    <w:p w14:paraId="724089AE" w14:textId="77777777" w:rsidR="00794213" w:rsidRPr="00794213" w:rsidRDefault="00794213" w:rsidP="00794213">
      <w:pPr>
        <w:spacing w:before="120" w:after="120" w:line="240" w:lineRule="auto"/>
        <w:jc w:val="right"/>
        <w:rPr>
          <w:rFonts w:ascii="Times New Roman" w:hAnsi="Times New Roman" w:cs="Times New Roman"/>
          <w:sz w:val="22"/>
          <w:szCs w:val="22"/>
          <w:lang w:val="ro-RO"/>
        </w:rPr>
      </w:pPr>
    </w:p>
    <w:tbl>
      <w:tblPr>
        <w:tblStyle w:val="Tabelgril"/>
        <w:tblW w:w="5000" w:type="pct"/>
        <w:tblLook w:val="04A0" w:firstRow="1" w:lastRow="0" w:firstColumn="1" w:lastColumn="0" w:noHBand="0" w:noVBand="1"/>
      </w:tblPr>
      <w:tblGrid>
        <w:gridCol w:w="4675"/>
        <w:gridCol w:w="4675"/>
      </w:tblGrid>
      <w:tr w:rsidR="00794213" w:rsidRPr="00794213" w14:paraId="725E6014" w14:textId="77777777" w:rsidTr="00794213">
        <w:tc>
          <w:tcPr>
            <w:tcW w:w="2500" w:type="pct"/>
          </w:tcPr>
          <w:p w14:paraId="18037CE7" w14:textId="77777777" w:rsidR="00794213" w:rsidRPr="00727BD1" w:rsidRDefault="00794213" w:rsidP="00794213">
            <w:pPr>
              <w:pStyle w:val="Titlu4"/>
              <w:spacing w:before="120" w:after="120"/>
              <w:rPr>
                <w:rFonts w:ascii="Times New Roman" w:hAnsi="Times New Roman" w:cs="Times New Roman"/>
                <w:lang w:val="ro-RO"/>
              </w:rPr>
            </w:pPr>
            <w:r w:rsidRPr="00727BD1">
              <w:rPr>
                <w:rFonts w:ascii="Times New Roman" w:hAnsi="Times New Roman" w:cs="Times New Roman"/>
                <w:lang w:val="ro-RO"/>
              </w:rPr>
              <w:t>Universitatea Națională de Știință și Tehnologie POLITEHNICA Bucureşti</w:t>
            </w:r>
          </w:p>
        </w:tc>
        <w:tc>
          <w:tcPr>
            <w:tcW w:w="2500" w:type="pct"/>
          </w:tcPr>
          <w:p w14:paraId="4E9D08D2" w14:textId="77777777" w:rsidR="00794213" w:rsidRDefault="00794213" w:rsidP="00794213">
            <w:pPr>
              <w:pStyle w:val="Titlu4"/>
              <w:spacing w:before="120" w:after="120"/>
              <w:jc w:val="right"/>
              <w:rPr>
                <w:rFonts w:ascii="Times New Roman" w:hAnsi="Times New Roman" w:cs="Times New Roman"/>
                <w:lang w:val="it-IT"/>
              </w:rPr>
            </w:pPr>
            <w:r w:rsidRPr="00794213">
              <w:rPr>
                <w:rFonts w:ascii="Times New Roman" w:hAnsi="Times New Roman" w:cs="Times New Roman"/>
                <w:lang w:val="it-IT"/>
              </w:rPr>
              <w:t xml:space="preserve">Sesiunea de Comunicări </w:t>
            </w:r>
            <w:r w:rsidRPr="00794213">
              <w:rPr>
                <w:rFonts w:ascii="Times New Roman" w:hAnsi="Times New Roman" w:cs="Times New Roman"/>
                <w:lang w:val="ro-RO"/>
              </w:rPr>
              <w:t>Ş</w:t>
            </w:r>
            <w:r w:rsidRPr="00794213">
              <w:rPr>
                <w:rFonts w:ascii="Times New Roman" w:hAnsi="Times New Roman" w:cs="Times New Roman"/>
                <w:lang w:val="it-IT"/>
              </w:rPr>
              <w:t xml:space="preserve">tiinţifice Studenţeşti </w:t>
            </w:r>
          </w:p>
          <w:p w14:paraId="58DB5BD2" w14:textId="7449CF27" w:rsidR="00794213" w:rsidRPr="00794213" w:rsidRDefault="00794213" w:rsidP="00794213">
            <w:pPr>
              <w:pStyle w:val="Titlu4"/>
              <w:spacing w:before="120" w:after="120"/>
              <w:jc w:val="right"/>
              <w:rPr>
                <w:rFonts w:ascii="Times New Roman" w:hAnsi="Times New Roman" w:cs="Times New Roman"/>
                <w:lang w:val="it-IT"/>
              </w:rPr>
            </w:pPr>
            <w:r>
              <w:rPr>
                <w:rFonts w:ascii="Times New Roman" w:hAnsi="Times New Roman" w:cs="Times New Roman"/>
                <w:lang w:val="it-IT"/>
              </w:rPr>
              <w:t>– anul derulării-</w:t>
            </w:r>
          </w:p>
        </w:tc>
      </w:tr>
    </w:tbl>
    <w:p w14:paraId="2998C279" w14:textId="77777777" w:rsidR="00794213" w:rsidRPr="00794213" w:rsidRDefault="00794213" w:rsidP="00794213">
      <w:pPr>
        <w:pStyle w:val="Titlu4"/>
        <w:spacing w:before="120" w:after="120" w:line="240" w:lineRule="auto"/>
        <w:rPr>
          <w:rFonts w:ascii="Times New Roman" w:hAnsi="Times New Roman" w:cs="Times New Roman"/>
          <w:sz w:val="22"/>
          <w:szCs w:val="22"/>
          <w:lang w:val="it-IT"/>
        </w:rPr>
      </w:pPr>
      <w:r w:rsidRPr="00794213">
        <w:rPr>
          <w:rFonts w:ascii="Times New Roman" w:hAnsi="Times New Roman" w:cs="Times New Roman"/>
          <w:sz w:val="22"/>
          <w:szCs w:val="22"/>
          <w:lang w:val="it-IT"/>
        </w:rPr>
        <w:t xml:space="preserve"> </w:t>
      </w:r>
      <w:r w:rsidRPr="00794213">
        <w:rPr>
          <w:rFonts w:ascii="Times New Roman" w:hAnsi="Times New Roman" w:cs="Times New Roman"/>
          <w:noProof/>
          <w:sz w:val="22"/>
          <w:szCs w:val="22"/>
          <w:lang w:val="ro-RO"/>
        </w:rPr>
        <mc:AlternateContent>
          <mc:Choice Requires="wps">
            <w:drawing>
              <wp:anchor distT="0" distB="0" distL="114300" distR="114300" simplePos="0" relativeHeight="251661312" behindDoc="0" locked="0" layoutInCell="1" allowOverlap="1" wp14:anchorId="4D04463B" wp14:editId="380720FF">
                <wp:simplePos x="0" y="0"/>
                <wp:positionH relativeFrom="column">
                  <wp:align>center</wp:align>
                </wp:positionH>
                <wp:positionV relativeFrom="paragraph">
                  <wp:posOffset>60325</wp:posOffset>
                </wp:positionV>
                <wp:extent cx="5760085" cy="0"/>
                <wp:effectExtent l="0" t="0" r="0" b="0"/>
                <wp:wrapNone/>
                <wp:docPr id="1918569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D0EDA" id="Line 1"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75pt" to="453.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">
                <o:lock v:ext="edit" shapetype="f"/>
              </v:line>
            </w:pict>
          </mc:Fallback>
        </mc:AlternateContent>
      </w:r>
    </w:p>
    <w:p w14:paraId="43BA04EB" w14:textId="77777777" w:rsidR="00794213" w:rsidRDefault="00794213" w:rsidP="00794213">
      <w:pPr>
        <w:pStyle w:val="Titlu"/>
        <w:spacing w:before="120" w:after="120"/>
        <w:jc w:val="center"/>
        <w:rPr>
          <w:rFonts w:ascii="Times New Roman" w:hAnsi="Times New Roman" w:cs="Times New Roman"/>
          <w:sz w:val="22"/>
          <w:szCs w:val="22"/>
          <w:lang w:val="ro-RO"/>
        </w:rPr>
      </w:pPr>
      <w:r w:rsidRPr="00794213">
        <w:rPr>
          <w:rFonts w:ascii="Times New Roman" w:hAnsi="Times New Roman" w:cs="Times New Roman"/>
          <w:sz w:val="22"/>
          <w:szCs w:val="22"/>
          <w:lang w:val="ro-RO"/>
        </w:rPr>
        <w:t>RAPORT</w:t>
      </w:r>
    </w:p>
    <w:p w14:paraId="1BDC9C51" w14:textId="77777777" w:rsidR="00794213" w:rsidRPr="00794213" w:rsidRDefault="00794213" w:rsidP="00794213">
      <w:pPr>
        <w:pStyle w:val="Titlu"/>
        <w:spacing w:before="120" w:after="120"/>
        <w:jc w:val="center"/>
        <w:rPr>
          <w:rFonts w:ascii="Times New Roman" w:hAnsi="Times New Roman" w:cs="Times New Roman"/>
          <w:sz w:val="22"/>
          <w:szCs w:val="22"/>
          <w:lang w:val="ro-RO"/>
        </w:rPr>
      </w:pPr>
    </w:p>
    <w:p w14:paraId="2AEEEC3F" w14:textId="77777777" w:rsidR="00794213" w:rsidRPr="00794213" w:rsidRDefault="00794213" w:rsidP="00794213">
      <w:pPr>
        <w:spacing w:before="120" w:after="120" w:line="240" w:lineRule="auto"/>
        <w:jc w:val="center"/>
        <w:rPr>
          <w:rFonts w:ascii="Times New Roman" w:hAnsi="Times New Roman" w:cs="Times New Roman"/>
          <w:sz w:val="22"/>
          <w:szCs w:val="22"/>
          <w:lang w:val="ro-RO" w:eastAsia="ro-RO"/>
        </w:rPr>
      </w:pPr>
      <w:r w:rsidRPr="00794213">
        <w:rPr>
          <w:rFonts w:ascii="Times New Roman" w:hAnsi="Times New Roman" w:cs="Times New Roman"/>
          <w:sz w:val="22"/>
          <w:szCs w:val="22"/>
          <w:lang w:val="ro-RO"/>
        </w:rPr>
        <w:t>asupra desfășurării lucrărilor secțiunii 02 – 01</w:t>
      </w:r>
      <w:r>
        <w:rPr>
          <w:rFonts w:ascii="Times New Roman" w:hAnsi="Times New Roman" w:cs="Times New Roman"/>
          <w:sz w:val="22"/>
          <w:szCs w:val="22"/>
          <w:lang w:val="ro-RO"/>
        </w:rPr>
        <w:t xml:space="preserve"> </w:t>
      </w:r>
      <w:r w:rsidRPr="00794213">
        <w:rPr>
          <w:rFonts w:ascii="Times New Roman" w:hAnsi="Times New Roman" w:cs="Times New Roman"/>
          <w:sz w:val="22"/>
          <w:szCs w:val="22"/>
          <w:lang w:val="ro-RO"/>
        </w:rPr>
        <w:t>ARHITECTURI HARD &amp; SOFT</w:t>
      </w:r>
    </w:p>
    <w:p w14:paraId="1C4BB7B4" w14:textId="77777777" w:rsidR="00794213" w:rsidRPr="00794213" w:rsidRDefault="00794213" w:rsidP="00794213">
      <w:pPr>
        <w:pStyle w:val="Titlu"/>
        <w:spacing w:before="120" w:after="120"/>
        <w:jc w:val="center"/>
        <w:rPr>
          <w:rFonts w:ascii="Times New Roman" w:hAnsi="Times New Roman" w:cs="Times New Roman"/>
          <w:sz w:val="22"/>
          <w:szCs w:val="22"/>
          <w:lang w:val="ro-RO"/>
        </w:rPr>
      </w:pPr>
      <w:r w:rsidRPr="00794213">
        <w:rPr>
          <w:rFonts w:ascii="Times New Roman" w:hAnsi="Times New Roman" w:cs="Times New Roman"/>
          <w:sz w:val="22"/>
          <w:szCs w:val="22"/>
          <w:lang w:val="ro-RO"/>
        </w:rPr>
        <w:t>13 Mai 2022</w:t>
      </w:r>
    </w:p>
    <w:p w14:paraId="078149B7" w14:textId="77777777" w:rsidR="00794213" w:rsidRPr="00794213" w:rsidRDefault="00794213" w:rsidP="00794213">
      <w:pPr>
        <w:autoSpaceDE w:val="0"/>
        <w:autoSpaceDN w:val="0"/>
        <w:adjustRightInd w:val="0"/>
        <w:spacing w:before="120" w:after="120" w:line="240" w:lineRule="auto"/>
        <w:rPr>
          <w:rFonts w:ascii="Times New Roman" w:hAnsi="Times New Roman" w:cs="Times New Roman"/>
          <w:b/>
          <w:sz w:val="22"/>
          <w:szCs w:val="22"/>
          <w:lang w:val="ro-RO"/>
        </w:rPr>
      </w:pPr>
      <w:r w:rsidRPr="00794213">
        <w:rPr>
          <w:rFonts w:ascii="Times New Roman" w:hAnsi="Times New Roman" w:cs="Times New Roman"/>
          <w:b/>
          <w:sz w:val="22"/>
          <w:szCs w:val="22"/>
          <w:lang w:val="ro-RO"/>
        </w:rPr>
        <w:t>Biroul secțiunii:</w:t>
      </w:r>
    </w:p>
    <w:p w14:paraId="05F59D2B" w14:textId="77777777" w:rsidR="00794213" w:rsidRPr="00794213" w:rsidRDefault="00794213" w:rsidP="00794213">
      <w:pPr>
        <w:spacing w:before="120" w:after="120" w:line="240" w:lineRule="auto"/>
        <w:rPr>
          <w:rFonts w:ascii="Times New Roman" w:hAnsi="Times New Roman" w:cs="Times New Roman"/>
          <w:sz w:val="22"/>
          <w:szCs w:val="22"/>
          <w:lang w:val="ro-RO"/>
        </w:rPr>
      </w:pPr>
      <w:r w:rsidRPr="00794213">
        <w:rPr>
          <w:rFonts w:ascii="Times New Roman" w:hAnsi="Times New Roman" w:cs="Times New Roman"/>
          <w:sz w:val="22"/>
          <w:szCs w:val="22"/>
          <w:lang w:val="ro-RO"/>
        </w:rPr>
        <w:t xml:space="preserve">Prof. dr. </w:t>
      </w:r>
      <w:proofErr w:type="spellStart"/>
      <w:r w:rsidRPr="00794213">
        <w:rPr>
          <w:rFonts w:ascii="Times New Roman" w:hAnsi="Times New Roman" w:cs="Times New Roman"/>
          <w:sz w:val="22"/>
          <w:szCs w:val="22"/>
          <w:lang w:val="ro-RO"/>
        </w:rPr>
        <w:t>ing</w:t>
      </w:r>
      <w:proofErr w:type="spellEnd"/>
      <w:r w:rsidRPr="00794213">
        <w:rPr>
          <w:rFonts w:ascii="Times New Roman" w:hAnsi="Times New Roman" w:cs="Times New Roman"/>
          <w:sz w:val="22"/>
          <w:szCs w:val="22"/>
          <w:lang w:val="ro-RO"/>
        </w:rPr>
        <w:t xml:space="preserve"> .....                            – </w:t>
      </w:r>
      <w:proofErr w:type="spellStart"/>
      <w:r w:rsidRPr="00794213">
        <w:rPr>
          <w:rFonts w:ascii="Times New Roman" w:hAnsi="Times New Roman" w:cs="Times New Roman"/>
          <w:sz w:val="22"/>
          <w:szCs w:val="22"/>
          <w:lang w:val="ro-RO"/>
        </w:rPr>
        <w:t>Preşedinte</w:t>
      </w:r>
      <w:proofErr w:type="spellEnd"/>
    </w:p>
    <w:p w14:paraId="3A9B2A20" w14:textId="77777777" w:rsidR="00794213" w:rsidRPr="00794213" w:rsidRDefault="00794213" w:rsidP="00794213">
      <w:pPr>
        <w:spacing w:before="120" w:after="120" w:line="240" w:lineRule="auto"/>
        <w:rPr>
          <w:rFonts w:ascii="Times New Roman" w:hAnsi="Times New Roman" w:cs="Times New Roman"/>
          <w:sz w:val="22"/>
          <w:szCs w:val="22"/>
          <w:lang w:val="ro-RO"/>
        </w:rPr>
      </w:pPr>
      <w:r w:rsidRPr="00794213">
        <w:rPr>
          <w:rFonts w:ascii="Times New Roman" w:hAnsi="Times New Roman" w:cs="Times New Roman"/>
          <w:sz w:val="22"/>
          <w:szCs w:val="22"/>
          <w:lang w:val="ro-RO"/>
        </w:rPr>
        <w:t xml:space="preserve">Prof. dr. </w:t>
      </w:r>
      <w:proofErr w:type="spellStart"/>
      <w:r w:rsidRPr="00794213">
        <w:rPr>
          <w:rFonts w:ascii="Times New Roman" w:hAnsi="Times New Roman" w:cs="Times New Roman"/>
          <w:sz w:val="22"/>
          <w:szCs w:val="22"/>
          <w:lang w:val="ro-RO"/>
        </w:rPr>
        <w:t>ing</w:t>
      </w:r>
      <w:proofErr w:type="spellEnd"/>
      <w:r w:rsidRPr="00794213">
        <w:rPr>
          <w:rFonts w:ascii="Times New Roman" w:hAnsi="Times New Roman" w:cs="Times New Roman"/>
          <w:sz w:val="22"/>
          <w:szCs w:val="22"/>
          <w:lang w:val="ro-RO"/>
        </w:rPr>
        <w:t xml:space="preserve"> .....</w:t>
      </w:r>
    </w:p>
    <w:p w14:paraId="6DABED9B" w14:textId="77777777" w:rsidR="00794213" w:rsidRPr="00794213" w:rsidRDefault="00794213" w:rsidP="00794213">
      <w:pPr>
        <w:spacing w:before="120" w:after="120" w:line="240" w:lineRule="auto"/>
        <w:rPr>
          <w:rFonts w:ascii="Times New Roman" w:hAnsi="Times New Roman" w:cs="Times New Roman"/>
          <w:sz w:val="22"/>
          <w:szCs w:val="22"/>
          <w:lang w:val="ro-RO"/>
        </w:rPr>
      </w:pPr>
      <w:r w:rsidRPr="00794213">
        <w:rPr>
          <w:rFonts w:ascii="Times New Roman" w:hAnsi="Times New Roman" w:cs="Times New Roman"/>
          <w:sz w:val="22"/>
          <w:szCs w:val="22"/>
          <w:lang w:val="ro-RO"/>
        </w:rPr>
        <w:t>Conf. dr. ing. ....</w:t>
      </w:r>
    </w:p>
    <w:p w14:paraId="77C7474B" w14:textId="77777777" w:rsidR="00794213" w:rsidRPr="00794213" w:rsidRDefault="00794213" w:rsidP="00794213">
      <w:pPr>
        <w:spacing w:before="120" w:after="120" w:line="240" w:lineRule="auto"/>
        <w:rPr>
          <w:rFonts w:ascii="Times New Roman" w:hAnsi="Times New Roman" w:cs="Times New Roman"/>
          <w:sz w:val="22"/>
          <w:szCs w:val="22"/>
          <w:lang w:val="ro-RO"/>
        </w:rPr>
      </w:pPr>
      <w:r w:rsidRPr="00794213">
        <w:rPr>
          <w:rFonts w:ascii="Times New Roman" w:hAnsi="Times New Roman" w:cs="Times New Roman"/>
          <w:sz w:val="22"/>
          <w:szCs w:val="22"/>
          <w:lang w:val="ro-RO"/>
        </w:rPr>
        <w:t>As. dr. ing. .........          – Secretar</w:t>
      </w:r>
    </w:p>
    <w:p w14:paraId="33070F58" w14:textId="77777777" w:rsidR="00794213" w:rsidRPr="00794213" w:rsidRDefault="00794213" w:rsidP="00794213">
      <w:pPr>
        <w:spacing w:before="120" w:after="120" w:line="240" w:lineRule="auto"/>
        <w:rPr>
          <w:rFonts w:ascii="Times New Roman" w:hAnsi="Times New Roman" w:cs="Times New Roman"/>
          <w:sz w:val="22"/>
          <w:szCs w:val="22"/>
          <w:lang w:val="ro-RO"/>
        </w:rPr>
      </w:pPr>
    </w:p>
    <w:p w14:paraId="30E469A1" w14:textId="71723A9E" w:rsidR="00794213" w:rsidRPr="00794213" w:rsidRDefault="00794213" w:rsidP="00794213">
      <w:pPr>
        <w:spacing w:before="120" w:after="120" w:line="240" w:lineRule="auto"/>
        <w:rPr>
          <w:rFonts w:ascii="Times New Roman" w:hAnsi="Times New Roman" w:cs="Times New Roman"/>
          <w:b/>
          <w:sz w:val="22"/>
          <w:szCs w:val="22"/>
          <w:lang w:val="ro-RO" w:eastAsia="ro-RO"/>
        </w:rPr>
      </w:pPr>
      <w:r w:rsidRPr="00794213">
        <w:rPr>
          <w:rFonts w:ascii="Times New Roman" w:hAnsi="Times New Roman" w:cs="Times New Roman"/>
          <w:sz w:val="22"/>
          <w:szCs w:val="22"/>
          <w:lang w:val="ro-RO"/>
        </w:rPr>
        <w:t xml:space="preserve">Lucrările secțiunii </w:t>
      </w:r>
      <w:r>
        <w:rPr>
          <w:rFonts w:ascii="Times New Roman" w:hAnsi="Times New Roman" w:cs="Times New Roman"/>
          <w:b/>
          <w:sz w:val="22"/>
          <w:szCs w:val="22"/>
          <w:lang w:val="ro-RO"/>
        </w:rPr>
        <w:t xml:space="preserve">X </w:t>
      </w:r>
      <w:r w:rsidRPr="00794213">
        <w:rPr>
          <w:rFonts w:ascii="Times New Roman" w:hAnsi="Times New Roman" w:cs="Times New Roman"/>
          <w:b/>
          <w:sz w:val="22"/>
          <w:szCs w:val="22"/>
          <w:lang w:val="ro-RO"/>
        </w:rPr>
        <w:t xml:space="preserve"> </w:t>
      </w:r>
      <w:r w:rsidRPr="00794213">
        <w:rPr>
          <w:rFonts w:ascii="Times New Roman" w:hAnsi="Times New Roman" w:cs="Times New Roman"/>
          <w:sz w:val="22"/>
          <w:szCs w:val="22"/>
          <w:lang w:val="ro-RO"/>
        </w:rPr>
        <w:t xml:space="preserve">s-au desfășurat luni, 12 mai 2022, în sala x (sau online în grupul </w:t>
      </w:r>
      <w:proofErr w:type="spellStart"/>
      <w:r w:rsidRPr="00794213">
        <w:rPr>
          <w:rFonts w:ascii="Times New Roman" w:hAnsi="Times New Roman" w:cs="Times New Roman"/>
          <w:sz w:val="22"/>
          <w:szCs w:val="22"/>
          <w:lang w:val="ro-RO"/>
        </w:rPr>
        <w:t>Teams</w:t>
      </w:r>
      <w:proofErr w:type="spellEnd"/>
      <w:r w:rsidRPr="00794213">
        <w:rPr>
          <w:rFonts w:ascii="Times New Roman" w:hAnsi="Times New Roman" w:cs="Times New Roman"/>
          <w:sz w:val="22"/>
          <w:szCs w:val="22"/>
          <w:lang w:val="ro-RO"/>
        </w:rPr>
        <w:t xml:space="preserve"> x).</w:t>
      </w:r>
    </w:p>
    <w:p w14:paraId="45B503FA" w14:textId="77777777" w:rsidR="00794213" w:rsidRPr="00794213" w:rsidRDefault="00794213" w:rsidP="00794213">
      <w:pPr>
        <w:spacing w:before="120" w:after="120" w:line="240" w:lineRule="auto"/>
        <w:jc w:val="both"/>
        <w:rPr>
          <w:rFonts w:ascii="Times New Roman" w:hAnsi="Times New Roman" w:cs="Times New Roman"/>
          <w:sz w:val="22"/>
          <w:szCs w:val="22"/>
          <w:lang w:val="ro-RO"/>
        </w:rPr>
      </w:pPr>
      <w:r w:rsidRPr="00794213">
        <w:rPr>
          <w:rFonts w:ascii="Times New Roman" w:hAnsi="Times New Roman" w:cs="Times New Roman"/>
          <w:sz w:val="22"/>
          <w:szCs w:val="22"/>
          <w:lang w:val="ro-RO"/>
        </w:rPr>
        <w:t xml:space="preserve">La desfășurarea lucrărilor au participat </w:t>
      </w:r>
      <w:proofErr w:type="spellStart"/>
      <w:r w:rsidRPr="00794213">
        <w:rPr>
          <w:rFonts w:ascii="Times New Roman" w:hAnsi="Times New Roman" w:cs="Times New Roman"/>
          <w:sz w:val="22"/>
          <w:szCs w:val="22"/>
          <w:lang w:val="ro-RO"/>
        </w:rPr>
        <w:t>studenţi</w:t>
      </w:r>
      <w:proofErr w:type="spellEnd"/>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şi</w:t>
      </w:r>
      <w:proofErr w:type="spellEnd"/>
      <w:r w:rsidRPr="00794213">
        <w:rPr>
          <w:rFonts w:ascii="Times New Roman" w:hAnsi="Times New Roman" w:cs="Times New Roman"/>
          <w:sz w:val="22"/>
          <w:szCs w:val="22"/>
          <w:lang w:val="ro-RO"/>
        </w:rPr>
        <w:t xml:space="preserve"> cadre didactice din cadrul Departamentului .......</w:t>
      </w:r>
      <w:r w:rsidRPr="00794213">
        <w:rPr>
          <w:rFonts w:ascii="Times New Roman" w:hAnsi="Times New Roman" w:cs="Times New Roman"/>
          <w:color w:val="FF0000"/>
          <w:sz w:val="22"/>
          <w:szCs w:val="22"/>
          <w:lang w:val="ro-RO"/>
        </w:rPr>
        <w:t xml:space="preserve"> </w:t>
      </w:r>
      <w:r w:rsidRPr="00794213">
        <w:rPr>
          <w:rFonts w:ascii="Times New Roman" w:hAnsi="Times New Roman" w:cs="Times New Roman"/>
          <w:sz w:val="22"/>
          <w:szCs w:val="22"/>
          <w:lang w:val="ro-RO"/>
        </w:rPr>
        <w:t xml:space="preserve">Lucrările prezentate au fost de un bun nivel </w:t>
      </w:r>
      <w:proofErr w:type="spellStart"/>
      <w:r w:rsidRPr="00794213">
        <w:rPr>
          <w:rFonts w:ascii="Times New Roman" w:hAnsi="Times New Roman" w:cs="Times New Roman"/>
          <w:sz w:val="22"/>
          <w:szCs w:val="22"/>
          <w:lang w:val="ro-RO"/>
        </w:rPr>
        <w:t>ştiinţific</w:t>
      </w:r>
      <w:proofErr w:type="spellEnd"/>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şi</w:t>
      </w:r>
      <w:proofErr w:type="spellEnd"/>
      <w:r w:rsidRPr="00794213">
        <w:rPr>
          <w:rFonts w:ascii="Times New Roman" w:hAnsi="Times New Roman" w:cs="Times New Roman"/>
          <w:sz w:val="22"/>
          <w:szCs w:val="22"/>
          <w:lang w:val="ro-RO"/>
        </w:rPr>
        <w:t xml:space="preserve"> cu largă aplicabilitate practică. Fiecare lucrare a fost urmată de </w:t>
      </w:r>
      <w:proofErr w:type="spellStart"/>
      <w:r w:rsidRPr="00794213">
        <w:rPr>
          <w:rFonts w:ascii="Times New Roman" w:hAnsi="Times New Roman" w:cs="Times New Roman"/>
          <w:sz w:val="22"/>
          <w:szCs w:val="22"/>
          <w:lang w:val="ro-RO"/>
        </w:rPr>
        <w:t>discuţii</w:t>
      </w:r>
      <w:proofErr w:type="spellEnd"/>
      <w:r w:rsidRPr="00794213">
        <w:rPr>
          <w:rFonts w:ascii="Times New Roman" w:hAnsi="Times New Roman" w:cs="Times New Roman"/>
          <w:sz w:val="22"/>
          <w:szCs w:val="22"/>
          <w:lang w:val="ro-RO"/>
        </w:rPr>
        <w:t xml:space="preserve">, cu numeroase întrebări pertinente din partea </w:t>
      </w:r>
      <w:proofErr w:type="spellStart"/>
      <w:r w:rsidRPr="00794213">
        <w:rPr>
          <w:rFonts w:ascii="Times New Roman" w:hAnsi="Times New Roman" w:cs="Times New Roman"/>
          <w:sz w:val="22"/>
          <w:szCs w:val="22"/>
          <w:lang w:val="ro-RO"/>
        </w:rPr>
        <w:t>participanţilor</w:t>
      </w:r>
      <w:proofErr w:type="spellEnd"/>
      <w:r w:rsidRPr="00794213">
        <w:rPr>
          <w:rFonts w:ascii="Times New Roman" w:hAnsi="Times New Roman" w:cs="Times New Roman"/>
          <w:sz w:val="22"/>
          <w:szCs w:val="22"/>
          <w:lang w:val="ro-RO"/>
        </w:rPr>
        <w:t xml:space="preserve"> din auditoriu. Criteriile care au stat la baza acordării premiilor au fost importanța temei, complexitatea, originalitatea, calitatea prezentării </w:t>
      </w:r>
      <w:proofErr w:type="spellStart"/>
      <w:r w:rsidRPr="00794213">
        <w:rPr>
          <w:rFonts w:ascii="Times New Roman" w:hAnsi="Times New Roman" w:cs="Times New Roman"/>
          <w:sz w:val="22"/>
          <w:szCs w:val="22"/>
          <w:lang w:val="ro-RO"/>
        </w:rPr>
        <w:t>şi</w:t>
      </w:r>
      <w:proofErr w:type="spellEnd"/>
      <w:r w:rsidRPr="00794213">
        <w:rPr>
          <w:rFonts w:ascii="Times New Roman" w:hAnsi="Times New Roman" w:cs="Times New Roman"/>
          <w:sz w:val="22"/>
          <w:szCs w:val="22"/>
          <w:lang w:val="ro-RO"/>
        </w:rPr>
        <w:t xml:space="preserve"> a </w:t>
      </w:r>
      <w:proofErr w:type="spellStart"/>
      <w:r w:rsidRPr="00794213">
        <w:rPr>
          <w:rFonts w:ascii="Times New Roman" w:hAnsi="Times New Roman" w:cs="Times New Roman"/>
          <w:sz w:val="22"/>
          <w:szCs w:val="22"/>
          <w:lang w:val="ro-RO"/>
        </w:rPr>
        <w:t>documentaţiei</w:t>
      </w:r>
      <w:proofErr w:type="spellEnd"/>
      <w:r w:rsidRPr="00794213">
        <w:rPr>
          <w:rFonts w:ascii="Times New Roman" w:hAnsi="Times New Roman" w:cs="Times New Roman"/>
          <w:sz w:val="22"/>
          <w:szCs w:val="22"/>
          <w:lang w:val="ro-RO"/>
        </w:rPr>
        <w:t>.</w:t>
      </w:r>
    </w:p>
    <w:p w14:paraId="4C667A64" w14:textId="77777777" w:rsidR="00794213" w:rsidRPr="00794213" w:rsidRDefault="00794213" w:rsidP="00794213">
      <w:pPr>
        <w:spacing w:before="120" w:after="120" w:line="240" w:lineRule="auto"/>
        <w:jc w:val="both"/>
        <w:rPr>
          <w:rFonts w:ascii="Times New Roman" w:hAnsi="Times New Roman" w:cs="Times New Roman"/>
          <w:sz w:val="22"/>
          <w:szCs w:val="22"/>
          <w:lang w:val="ro-RO"/>
        </w:rPr>
      </w:pPr>
      <w:r w:rsidRPr="00794213">
        <w:rPr>
          <w:rFonts w:ascii="Times New Roman" w:hAnsi="Times New Roman" w:cs="Times New Roman"/>
          <w:sz w:val="22"/>
          <w:szCs w:val="22"/>
          <w:lang w:val="ro-RO"/>
        </w:rPr>
        <w:t xml:space="preserve">Din totalul de 24 lucrări prevăzute în program, s-au susținut 21 lucrări plus o lucrare suplimentară menționată mai jos. Autorii lucrărilor nr. 19, 20 și 23 din program nu au fost prezenți, așadar lucrările respective nu au fost susținute (3 lucrări absente). </w:t>
      </w:r>
    </w:p>
    <w:p w14:paraId="12722FBD" w14:textId="77777777" w:rsidR="00794213" w:rsidRPr="00794213" w:rsidRDefault="00794213" w:rsidP="00794213">
      <w:pPr>
        <w:spacing w:before="120" w:after="120" w:line="240" w:lineRule="auto"/>
        <w:jc w:val="both"/>
        <w:rPr>
          <w:rFonts w:ascii="Times New Roman" w:hAnsi="Times New Roman" w:cs="Times New Roman"/>
          <w:sz w:val="22"/>
          <w:szCs w:val="22"/>
          <w:lang w:val="ro-RO"/>
        </w:rPr>
      </w:pPr>
      <w:r w:rsidRPr="00794213">
        <w:rPr>
          <w:rFonts w:ascii="Times New Roman" w:hAnsi="Times New Roman" w:cs="Times New Roman"/>
          <w:sz w:val="22"/>
          <w:szCs w:val="22"/>
          <w:lang w:val="ro-RO"/>
        </w:rPr>
        <w:t xml:space="preserve"> Lucrarea suplimentară a fost: </w:t>
      </w:r>
    </w:p>
    <w:p w14:paraId="419E1E3B" w14:textId="77777777" w:rsidR="00794213" w:rsidRPr="00794213" w:rsidRDefault="00794213" w:rsidP="00794213">
      <w:pPr>
        <w:spacing w:before="120" w:after="120" w:line="240" w:lineRule="auto"/>
        <w:jc w:val="both"/>
        <w:rPr>
          <w:rFonts w:ascii="Times New Roman" w:hAnsi="Times New Roman" w:cs="Times New Roman"/>
          <w:b/>
          <w:sz w:val="22"/>
          <w:szCs w:val="22"/>
          <w:lang w:val="ro-RO"/>
        </w:rPr>
      </w:pPr>
      <w:r w:rsidRPr="00794213">
        <w:rPr>
          <w:rFonts w:ascii="Times New Roman" w:hAnsi="Times New Roman" w:cs="Times New Roman"/>
          <w:b/>
          <w:sz w:val="22"/>
          <w:szCs w:val="22"/>
          <w:lang w:val="ro-RO"/>
        </w:rPr>
        <w:t>1. O propunere de titlu de lucrare susținută</w:t>
      </w:r>
    </w:p>
    <w:p w14:paraId="69FA9C97" w14:textId="77777777" w:rsidR="00794213" w:rsidRPr="00794213" w:rsidRDefault="00794213" w:rsidP="00794213">
      <w:pPr>
        <w:spacing w:before="120" w:after="120" w:line="240" w:lineRule="auto"/>
        <w:ind w:left="567"/>
        <w:jc w:val="both"/>
        <w:rPr>
          <w:rFonts w:ascii="Times New Roman" w:hAnsi="Times New Roman" w:cs="Times New Roman"/>
          <w:sz w:val="22"/>
          <w:szCs w:val="22"/>
          <w:lang w:val="ro-RO"/>
        </w:rPr>
      </w:pPr>
      <w:r w:rsidRPr="00794213">
        <w:rPr>
          <w:rFonts w:ascii="Times New Roman" w:hAnsi="Times New Roman" w:cs="Times New Roman"/>
          <w:i/>
          <w:sz w:val="22"/>
          <w:szCs w:val="22"/>
          <w:lang w:val="ro-RO"/>
        </w:rPr>
        <w:t>Studenți</w:t>
      </w:r>
      <w:r w:rsidRPr="00794213">
        <w:rPr>
          <w:rFonts w:ascii="Times New Roman" w:hAnsi="Times New Roman" w:cs="Times New Roman"/>
          <w:sz w:val="22"/>
          <w:szCs w:val="22"/>
          <w:lang w:val="ro-RO"/>
        </w:rPr>
        <w:t>: Ștefan FECHET, Ion-Răzvan DRUMEȘI, Elena-Georgiana ȚĂRAN, anul IV, Facultatea de Automatică și Calculatoare</w:t>
      </w:r>
    </w:p>
    <w:p w14:paraId="4E5640EB" w14:textId="77777777" w:rsidR="00794213" w:rsidRPr="00794213" w:rsidRDefault="00794213" w:rsidP="00794213">
      <w:pPr>
        <w:spacing w:before="120" w:after="120" w:line="240" w:lineRule="auto"/>
        <w:ind w:left="567"/>
        <w:jc w:val="both"/>
        <w:rPr>
          <w:rFonts w:ascii="Times New Roman" w:hAnsi="Times New Roman" w:cs="Times New Roman"/>
          <w:sz w:val="22"/>
          <w:szCs w:val="22"/>
          <w:lang w:val="ro-RO"/>
        </w:rPr>
      </w:pPr>
      <w:r w:rsidRPr="00794213">
        <w:rPr>
          <w:rFonts w:ascii="Times New Roman" w:hAnsi="Times New Roman" w:cs="Times New Roman"/>
          <w:i/>
          <w:sz w:val="22"/>
          <w:szCs w:val="22"/>
          <w:lang w:val="ro-RO"/>
        </w:rPr>
        <w:t>Conducător</w:t>
      </w:r>
      <w:r w:rsidRPr="00794213">
        <w:rPr>
          <w:rFonts w:ascii="Times New Roman" w:hAnsi="Times New Roman" w:cs="Times New Roman"/>
          <w:sz w:val="22"/>
          <w:szCs w:val="22"/>
          <w:lang w:val="ro-RO"/>
        </w:rPr>
        <w:t xml:space="preserve"> </w:t>
      </w:r>
      <w:r w:rsidRPr="00794213">
        <w:rPr>
          <w:rFonts w:ascii="Times New Roman" w:hAnsi="Times New Roman" w:cs="Times New Roman"/>
          <w:i/>
          <w:sz w:val="22"/>
          <w:szCs w:val="22"/>
          <w:lang w:val="ro-RO"/>
        </w:rPr>
        <w:t>științific</w:t>
      </w:r>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Prof.dr.ing</w:t>
      </w:r>
      <w:proofErr w:type="spellEnd"/>
      <w:r w:rsidRPr="00794213">
        <w:rPr>
          <w:rFonts w:ascii="Times New Roman" w:hAnsi="Times New Roman" w:cs="Times New Roman"/>
          <w:sz w:val="22"/>
          <w:szCs w:val="22"/>
          <w:lang w:val="ro-RO"/>
        </w:rPr>
        <w:t>. Ciprian DOBRE, Departamentul de Calculatoare</w:t>
      </w:r>
    </w:p>
    <w:p w14:paraId="5E055F12" w14:textId="77777777" w:rsidR="00794213" w:rsidRPr="00794213" w:rsidRDefault="00794213" w:rsidP="00794213">
      <w:pPr>
        <w:spacing w:before="120" w:after="120" w:line="240" w:lineRule="auto"/>
        <w:jc w:val="both"/>
        <w:rPr>
          <w:rFonts w:ascii="Times New Roman" w:hAnsi="Times New Roman" w:cs="Times New Roman"/>
          <w:sz w:val="22"/>
          <w:szCs w:val="22"/>
          <w:lang w:val="ro-RO"/>
        </w:rPr>
      </w:pPr>
    </w:p>
    <w:p w14:paraId="0F1D1E5E" w14:textId="77777777" w:rsidR="00794213" w:rsidRPr="00794213" w:rsidRDefault="00794213" w:rsidP="00794213">
      <w:pPr>
        <w:spacing w:before="120" w:after="120" w:line="240" w:lineRule="auto"/>
        <w:jc w:val="both"/>
        <w:rPr>
          <w:rFonts w:ascii="Times New Roman" w:hAnsi="Times New Roman" w:cs="Times New Roman"/>
          <w:sz w:val="22"/>
          <w:szCs w:val="22"/>
          <w:lang w:val="ro-RO"/>
        </w:rPr>
      </w:pPr>
      <w:r w:rsidRPr="00794213">
        <w:rPr>
          <w:rFonts w:ascii="Times New Roman" w:hAnsi="Times New Roman" w:cs="Times New Roman"/>
          <w:sz w:val="22"/>
          <w:szCs w:val="22"/>
          <w:lang w:val="ro-RO"/>
        </w:rPr>
        <w:t>Comisia a aprobat în unanimitate acordarea următoarelor premii și mențiuni:</w:t>
      </w:r>
    </w:p>
    <w:p w14:paraId="6B22B40B" w14:textId="77777777" w:rsidR="00794213" w:rsidRPr="00794213" w:rsidRDefault="00794213" w:rsidP="00794213">
      <w:pPr>
        <w:spacing w:before="120" w:after="120" w:line="240" w:lineRule="auto"/>
        <w:jc w:val="both"/>
        <w:rPr>
          <w:rFonts w:ascii="Times New Roman" w:hAnsi="Times New Roman" w:cs="Times New Roman"/>
          <w:b/>
          <w:sz w:val="22"/>
          <w:szCs w:val="22"/>
          <w:lang w:val="ro-RO"/>
        </w:rPr>
      </w:pPr>
      <w:r w:rsidRPr="00794213">
        <w:rPr>
          <w:rFonts w:ascii="Times New Roman" w:hAnsi="Times New Roman" w:cs="Times New Roman"/>
          <w:b/>
          <w:sz w:val="22"/>
          <w:szCs w:val="22"/>
          <w:u w:val="single"/>
          <w:lang w:val="ro-RO"/>
        </w:rPr>
        <w:t>Premiul I</w:t>
      </w:r>
      <w:r w:rsidRPr="00794213">
        <w:rPr>
          <w:rFonts w:ascii="Times New Roman" w:hAnsi="Times New Roman" w:cs="Times New Roman"/>
          <w:b/>
          <w:sz w:val="22"/>
          <w:szCs w:val="22"/>
          <w:lang w:val="ro-RO"/>
        </w:rPr>
        <w:t xml:space="preserve"> – o distincție</w:t>
      </w:r>
    </w:p>
    <w:p w14:paraId="2D61F72B" w14:textId="77777777" w:rsidR="00794213" w:rsidRPr="00794213" w:rsidRDefault="00794213" w:rsidP="00794213">
      <w:pPr>
        <w:spacing w:before="120" w:after="120" w:line="240" w:lineRule="auto"/>
        <w:jc w:val="both"/>
        <w:rPr>
          <w:rFonts w:ascii="Times New Roman" w:hAnsi="Times New Roman" w:cs="Times New Roman"/>
          <w:b/>
          <w:sz w:val="22"/>
          <w:szCs w:val="22"/>
          <w:lang w:val="ro-RO"/>
        </w:rPr>
      </w:pPr>
      <w:r w:rsidRPr="00794213">
        <w:rPr>
          <w:rFonts w:ascii="Times New Roman" w:hAnsi="Times New Roman" w:cs="Times New Roman"/>
          <w:b/>
          <w:sz w:val="22"/>
          <w:szCs w:val="22"/>
          <w:lang w:val="ro-RO"/>
        </w:rPr>
        <w:t>1. O propunere de titlu de lucrare susținută</w:t>
      </w:r>
    </w:p>
    <w:p w14:paraId="2253F920" w14:textId="77777777" w:rsidR="00794213" w:rsidRPr="00794213" w:rsidRDefault="00794213" w:rsidP="00794213">
      <w:pPr>
        <w:spacing w:before="120" w:after="120" w:line="240" w:lineRule="auto"/>
        <w:ind w:left="567"/>
        <w:jc w:val="both"/>
        <w:rPr>
          <w:rFonts w:ascii="Times New Roman" w:hAnsi="Times New Roman" w:cs="Times New Roman"/>
          <w:sz w:val="22"/>
          <w:szCs w:val="22"/>
          <w:lang w:val="ro-RO"/>
        </w:rPr>
      </w:pPr>
      <w:r w:rsidRPr="00794213">
        <w:rPr>
          <w:rFonts w:ascii="Times New Roman" w:hAnsi="Times New Roman" w:cs="Times New Roman"/>
          <w:i/>
          <w:sz w:val="22"/>
          <w:szCs w:val="22"/>
          <w:lang w:val="ro-RO"/>
        </w:rPr>
        <w:lastRenderedPageBreak/>
        <w:t>Studenți</w:t>
      </w:r>
      <w:r w:rsidRPr="00794213">
        <w:rPr>
          <w:rFonts w:ascii="Times New Roman" w:hAnsi="Times New Roman" w:cs="Times New Roman"/>
          <w:sz w:val="22"/>
          <w:szCs w:val="22"/>
          <w:lang w:val="ro-RO"/>
        </w:rPr>
        <w:t>: Ștefan FECHET, Ion-Răzvan DRUMEȘI, Elena-Georgiana ȚĂRAN, anul IV, Facultatea de Automatică și Calculatoare</w:t>
      </w:r>
    </w:p>
    <w:p w14:paraId="0A890590" w14:textId="77777777" w:rsidR="00794213" w:rsidRPr="00794213" w:rsidRDefault="00794213" w:rsidP="00794213">
      <w:pPr>
        <w:spacing w:before="120" w:after="120" w:line="240" w:lineRule="auto"/>
        <w:ind w:left="567"/>
        <w:jc w:val="both"/>
        <w:rPr>
          <w:rFonts w:ascii="Times New Roman" w:hAnsi="Times New Roman" w:cs="Times New Roman"/>
          <w:sz w:val="22"/>
          <w:szCs w:val="22"/>
          <w:lang w:val="ro-RO"/>
        </w:rPr>
      </w:pPr>
      <w:r w:rsidRPr="00794213">
        <w:rPr>
          <w:rFonts w:ascii="Times New Roman" w:hAnsi="Times New Roman" w:cs="Times New Roman"/>
          <w:i/>
          <w:sz w:val="22"/>
          <w:szCs w:val="22"/>
          <w:lang w:val="ro-RO"/>
        </w:rPr>
        <w:t>Conducător</w:t>
      </w:r>
      <w:r w:rsidRPr="00794213">
        <w:rPr>
          <w:rFonts w:ascii="Times New Roman" w:hAnsi="Times New Roman" w:cs="Times New Roman"/>
          <w:sz w:val="22"/>
          <w:szCs w:val="22"/>
          <w:lang w:val="ro-RO"/>
        </w:rPr>
        <w:t xml:space="preserve"> </w:t>
      </w:r>
      <w:r w:rsidRPr="00794213">
        <w:rPr>
          <w:rFonts w:ascii="Times New Roman" w:hAnsi="Times New Roman" w:cs="Times New Roman"/>
          <w:i/>
          <w:sz w:val="22"/>
          <w:szCs w:val="22"/>
          <w:lang w:val="ro-RO"/>
        </w:rPr>
        <w:t>științific</w:t>
      </w:r>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Prof.dr.ing</w:t>
      </w:r>
      <w:proofErr w:type="spellEnd"/>
      <w:r w:rsidRPr="00794213">
        <w:rPr>
          <w:rFonts w:ascii="Times New Roman" w:hAnsi="Times New Roman" w:cs="Times New Roman"/>
          <w:sz w:val="22"/>
          <w:szCs w:val="22"/>
          <w:lang w:val="ro-RO"/>
        </w:rPr>
        <w:t>. Ciprian DOBRE, Departamentul de Calculatoare</w:t>
      </w:r>
    </w:p>
    <w:p w14:paraId="45A71CFC" w14:textId="77777777" w:rsidR="00794213" w:rsidRPr="00727BD1" w:rsidRDefault="00794213" w:rsidP="00794213">
      <w:pPr>
        <w:spacing w:before="120" w:after="120" w:line="240" w:lineRule="auto"/>
        <w:ind w:left="598" w:hanging="2"/>
        <w:jc w:val="both"/>
        <w:rPr>
          <w:rFonts w:ascii="Times New Roman" w:hAnsi="Times New Roman" w:cs="Times New Roman"/>
          <w:sz w:val="22"/>
          <w:szCs w:val="22"/>
          <w:lang w:val="pt-BR"/>
        </w:rPr>
      </w:pPr>
    </w:p>
    <w:p w14:paraId="370FC7D0" w14:textId="77777777" w:rsidR="00794213" w:rsidRPr="00794213" w:rsidRDefault="00794213" w:rsidP="00794213">
      <w:pPr>
        <w:spacing w:before="120" w:after="120" w:line="240" w:lineRule="auto"/>
        <w:jc w:val="both"/>
        <w:rPr>
          <w:rFonts w:ascii="Times New Roman" w:hAnsi="Times New Roman" w:cs="Times New Roman"/>
          <w:b/>
          <w:sz w:val="22"/>
          <w:szCs w:val="22"/>
          <w:lang w:val="ro-RO"/>
        </w:rPr>
      </w:pPr>
      <w:r w:rsidRPr="00794213">
        <w:rPr>
          <w:rFonts w:ascii="Times New Roman" w:hAnsi="Times New Roman" w:cs="Times New Roman"/>
          <w:b/>
          <w:sz w:val="22"/>
          <w:szCs w:val="22"/>
          <w:u w:val="single"/>
          <w:lang w:val="ro-RO"/>
        </w:rPr>
        <w:t>Premiul II</w:t>
      </w:r>
      <w:r w:rsidRPr="00794213">
        <w:rPr>
          <w:rFonts w:ascii="Times New Roman" w:hAnsi="Times New Roman" w:cs="Times New Roman"/>
          <w:b/>
          <w:sz w:val="22"/>
          <w:szCs w:val="22"/>
          <w:lang w:val="ro-RO"/>
        </w:rPr>
        <w:t xml:space="preserve"> – o distincție</w:t>
      </w:r>
    </w:p>
    <w:p w14:paraId="73714F5A" w14:textId="77777777" w:rsidR="00794213" w:rsidRPr="00794213" w:rsidRDefault="00794213" w:rsidP="00794213">
      <w:pPr>
        <w:spacing w:before="120" w:after="120" w:line="240" w:lineRule="auto"/>
        <w:jc w:val="both"/>
        <w:rPr>
          <w:rFonts w:ascii="Times New Roman" w:hAnsi="Times New Roman" w:cs="Times New Roman"/>
          <w:b/>
          <w:sz w:val="22"/>
          <w:szCs w:val="22"/>
          <w:lang w:val="ro-RO"/>
        </w:rPr>
      </w:pPr>
      <w:r w:rsidRPr="00794213">
        <w:rPr>
          <w:rFonts w:ascii="Times New Roman" w:hAnsi="Times New Roman" w:cs="Times New Roman"/>
          <w:b/>
          <w:sz w:val="22"/>
          <w:szCs w:val="22"/>
          <w:lang w:val="ro-RO"/>
        </w:rPr>
        <w:t>1. O propunere de titlu de lucrare susținută</w:t>
      </w:r>
    </w:p>
    <w:p w14:paraId="5CFE12E6" w14:textId="77777777" w:rsidR="00794213" w:rsidRPr="00794213" w:rsidRDefault="00794213" w:rsidP="00794213">
      <w:pPr>
        <w:spacing w:before="120" w:after="120" w:line="240" w:lineRule="auto"/>
        <w:ind w:left="567"/>
        <w:jc w:val="both"/>
        <w:rPr>
          <w:rFonts w:ascii="Times New Roman" w:hAnsi="Times New Roman" w:cs="Times New Roman"/>
          <w:sz w:val="22"/>
          <w:szCs w:val="22"/>
          <w:lang w:val="ro-RO"/>
        </w:rPr>
      </w:pPr>
      <w:r w:rsidRPr="00794213">
        <w:rPr>
          <w:rFonts w:ascii="Times New Roman" w:hAnsi="Times New Roman" w:cs="Times New Roman"/>
          <w:i/>
          <w:sz w:val="22"/>
          <w:szCs w:val="22"/>
          <w:lang w:val="ro-RO"/>
        </w:rPr>
        <w:t>Studenți</w:t>
      </w:r>
      <w:r w:rsidRPr="00794213">
        <w:rPr>
          <w:rFonts w:ascii="Times New Roman" w:hAnsi="Times New Roman" w:cs="Times New Roman"/>
          <w:sz w:val="22"/>
          <w:szCs w:val="22"/>
          <w:lang w:val="ro-RO"/>
        </w:rPr>
        <w:t>: Ștefan FECHET, Ion-Răzvan DRUMEȘI, Elena-Georgiana ȚĂRAN, anul IV, Facultatea de Automatică și Calculatoare</w:t>
      </w:r>
    </w:p>
    <w:p w14:paraId="1A27EE47" w14:textId="77777777" w:rsidR="00794213" w:rsidRPr="00794213" w:rsidRDefault="00794213" w:rsidP="00794213">
      <w:pPr>
        <w:spacing w:before="120" w:after="120" w:line="240" w:lineRule="auto"/>
        <w:ind w:left="567"/>
        <w:jc w:val="both"/>
        <w:rPr>
          <w:rFonts w:ascii="Times New Roman" w:hAnsi="Times New Roman" w:cs="Times New Roman"/>
          <w:sz w:val="22"/>
          <w:szCs w:val="22"/>
          <w:lang w:val="ro-RO"/>
        </w:rPr>
      </w:pPr>
      <w:r w:rsidRPr="00794213">
        <w:rPr>
          <w:rFonts w:ascii="Times New Roman" w:hAnsi="Times New Roman" w:cs="Times New Roman"/>
          <w:i/>
          <w:sz w:val="22"/>
          <w:szCs w:val="22"/>
          <w:lang w:val="ro-RO"/>
        </w:rPr>
        <w:t>Conducător</w:t>
      </w:r>
      <w:r w:rsidRPr="00794213">
        <w:rPr>
          <w:rFonts w:ascii="Times New Roman" w:hAnsi="Times New Roman" w:cs="Times New Roman"/>
          <w:sz w:val="22"/>
          <w:szCs w:val="22"/>
          <w:lang w:val="ro-RO"/>
        </w:rPr>
        <w:t xml:space="preserve"> </w:t>
      </w:r>
      <w:r w:rsidRPr="00794213">
        <w:rPr>
          <w:rFonts w:ascii="Times New Roman" w:hAnsi="Times New Roman" w:cs="Times New Roman"/>
          <w:i/>
          <w:sz w:val="22"/>
          <w:szCs w:val="22"/>
          <w:lang w:val="ro-RO"/>
        </w:rPr>
        <w:t>științific</w:t>
      </w:r>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Prof.dr.ing</w:t>
      </w:r>
      <w:proofErr w:type="spellEnd"/>
      <w:r w:rsidRPr="00794213">
        <w:rPr>
          <w:rFonts w:ascii="Times New Roman" w:hAnsi="Times New Roman" w:cs="Times New Roman"/>
          <w:sz w:val="22"/>
          <w:szCs w:val="22"/>
          <w:lang w:val="ro-RO"/>
        </w:rPr>
        <w:t>. Ciprian DOBRE, Departamentul de Calculatoare</w:t>
      </w:r>
    </w:p>
    <w:p w14:paraId="08ECE2C7" w14:textId="77777777" w:rsidR="00794213" w:rsidRPr="00794213" w:rsidRDefault="00794213" w:rsidP="00794213">
      <w:pPr>
        <w:spacing w:before="120" w:after="120" w:line="240" w:lineRule="auto"/>
        <w:jc w:val="both"/>
        <w:rPr>
          <w:rFonts w:ascii="Times New Roman" w:hAnsi="Times New Roman" w:cs="Times New Roman"/>
          <w:b/>
          <w:sz w:val="22"/>
          <w:szCs w:val="22"/>
          <w:lang w:val="ro-RO"/>
        </w:rPr>
      </w:pPr>
    </w:p>
    <w:p w14:paraId="02C49CA0" w14:textId="77777777" w:rsidR="00794213" w:rsidRPr="00794213" w:rsidRDefault="00794213" w:rsidP="00794213">
      <w:pPr>
        <w:spacing w:before="120" w:after="120" w:line="240" w:lineRule="auto"/>
        <w:jc w:val="both"/>
        <w:rPr>
          <w:rFonts w:ascii="Times New Roman" w:hAnsi="Times New Roman" w:cs="Times New Roman"/>
          <w:b/>
          <w:sz w:val="22"/>
          <w:szCs w:val="22"/>
          <w:lang w:val="ro-RO"/>
        </w:rPr>
      </w:pPr>
      <w:r w:rsidRPr="00794213">
        <w:rPr>
          <w:rFonts w:ascii="Times New Roman" w:hAnsi="Times New Roman" w:cs="Times New Roman"/>
          <w:b/>
          <w:sz w:val="22"/>
          <w:szCs w:val="22"/>
          <w:u w:val="single"/>
          <w:lang w:val="ro-RO"/>
        </w:rPr>
        <w:t>Premiul III</w:t>
      </w:r>
      <w:r w:rsidRPr="00794213">
        <w:rPr>
          <w:rFonts w:ascii="Times New Roman" w:hAnsi="Times New Roman" w:cs="Times New Roman"/>
          <w:b/>
          <w:sz w:val="22"/>
          <w:szCs w:val="22"/>
          <w:lang w:val="ro-RO"/>
        </w:rPr>
        <w:t xml:space="preserve"> – două distincții</w:t>
      </w:r>
    </w:p>
    <w:p w14:paraId="4BB95FAB" w14:textId="77777777" w:rsidR="00794213" w:rsidRPr="00794213" w:rsidRDefault="00794213" w:rsidP="00794213">
      <w:pPr>
        <w:spacing w:before="120" w:after="120" w:line="240" w:lineRule="auto"/>
        <w:jc w:val="both"/>
        <w:rPr>
          <w:rFonts w:ascii="Times New Roman" w:hAnsi="Times New Roman" w:cs="Times New Roman"/>
          <w:b/>
          <w:sz w:val="22"/>
          <w:szCs w:val="22"/>
          <w:lang w:val="ro-RO"/>
        </w:rPr>
      </w:pPr>
      <w:r w:rsidRPr="00794213">
        <w:rPr>
          <w:rFonts w:ascii="Times New Roman" w:hAnsi="Times New Roman" w:cs="Times New Roman"/>
          <w:b/>
          <w:sz w:val="22"/>
          <w:szCs w:val="22"/>
          <w:lang w:val="ro-RO"/>
        </w:rPr>
        <w:t>1. O propunere de titlu de lucrare susținută</w:t>
      </w:r>
    </w:p>
    <w:p w14:paraId="21981025" w14:textId="77777777" w:rsidR="00794213" w:rsidRPr="00794213" w:rsidRDefault="00794213" w:rsidP="00794213">
      <w:pPr>
        <w:spacing w:before="120" w:after="120" w:line="240" w:lineRule="auto"/>
        <w:ind w:left="567"/>
        <w:jc w:val="both"/>
        <w:rPr>
          <w:rFonts w:ascii="Times New Roman" w:hAnsi="Times New Roman" w:cs="Times New Roman"/>
          <w:sz w:val="22"/>
          <w:szCs w:val="22"/>
          <w:lang w:val="ro-RO"/>
        </w:rPr>
      </w:pPr>
      <w:r w:rsidRPr="00794213">
        <w:rPr>
          <w:rFonts w:ascii="Times New Roman" w:hAnsi="Times New Roman" w:cs="Times New Roman"/>
          <w:i/>
          <w:sz w:val="22"/>
          <w:szCs w:val="22"/>
          <w:lang w:val="ro-RO"/>
        </w:rPr>
        <w:t>Studenți</w:t>
      </w:r>
      <w:r w:rsidRPr="00794213">
        <w:rPr>
          <w:rFonts w:ascii="Times New Roman" w:hAnsi="Times New Roman" w:cs="Times New Roman"/>
          <w:sz w:val="22"/>
          <w:szCs w:val="22"/>
          <w:lang w:val="ro-RO"/>
        </w:rPr>
        <w:t>: Ștefan FECHET, Ion-Răzvan DRUMEȘI, Elena-Georgiana ȚĂRAN, anul IV, Facultatea de Automatică și Calculatoare</w:t>
      </w:r>
    </w:p>
    <w:p w14:paraId="61B030EF" w14:textId="77777777" w:rsidR="00794213" w:rsidRPr="00794213" w:rsidRDefault="00794213" w:rsidP="00794213">
      <w:pPr>
        <w:spacing w:before="120" w:after="120" w:line="240" w:lineRule="auto"/>
        <w:ind w:left="567"/>
        <w:jc w:val="both"/>
        <w:rPr>
          <w:rFonts w:ascii="Times New Roman" w:hAnsi="Times New Roman" w:cs="Times New Roman"/>
          <w:sz w:val="22"/>
          <w:szCs w:val="22"/>
          <w:lang w:val="ro-RO"/>
        </w:rPr>
      </w:pPr>
      <w:r w:rsidRPr="00794213">
        <w:rPr>
          <w:rFonts w:ascii="Times New Roman" w:hAnsi="Times New Roman" w:cs="Times New Roman"/>
          <w:i/>
          <w:sz w:val="22"/>
          <w:szCs w:val="22"/>
          <w:lang w:val="ro-RO"/>
        </w:rPr>
        <w:t>Conducător</w:t>
      </w:r>
      <w:r w:rsidRPr="00794213">
        <w:rPr>
          <w:rFonts w:ascii="Times New Roman" w:hAnsi="Times New Roman" w:cs="Times New Roman"/>
          <w:sz w:val="22"/>
          <w:szCs w:val="22"/>
          <w:lang w:val="ro-RO"/>
        </w:rPr>
        <w:t xml:space="preserve"> </w:t>
      </w:r>
      <w:r w:rsidRPr="00794213">
        <w:rPr>
          <w:rFonts w:ascii="Times New Roman" w:hAnsi="Times New Roman" w:cs="Times New Roman"/>
          <w:i/>
          <w:sz w:val="22"/>
          <w:szCs w:val="22"/>
          <w:lang w:val="ro-RO"/>
        </w:rPr>
        <w:t>științific</w:t>
      </w:r>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Prof.dr.ing</w:t>
      </w:r>
      <w:proofErr w:type="spellEnd"/>
      <w:r w:rsidRPr="00794213">
        <w:rPr>
          <w:rFonts w:ascii="Times New Roman" w:hAnsi="Times New Roman" w:cs="Times New Roman"/>
          <w:sz w:val="22"/>
          <w:szCs w:val="22"/>
          <w:lang w:val="ro-RO"/>
        </w:rPr>
        <w:t>. Ciprian DOBRE, Departamentul de Calculatoare</w:t>
      </w:r>
    </w:p>
    <w:p w14:paraId="3F522454" w14:textId="77777777" w:rsidR="00794213" w:rsidRPr="00794213" w:rsidRDefault="00794213" w:rsidP="00794213">
      <w:pPr>
        <w:spacing w:before="120" w:after="120" w:line="240" w:lineRule="auto"/>
        <w:jc w:val="both"/>
        <w:rPr>
          <w:rFonts w:ascii="Times New Roman" w:hAnsi="Times New Roman" w:cs="Times New Roman"/>
          <w:b/>
          <w:sz w:val="22"/>
          <w:szCs w:val="22"/>
          <w:lang w:val="ro-RO"/>
        </w:rPr>
      </w:pPr>
      <w:r w:rsidRPr="00794213">
        <w:rPr>
          <w:rFonts w:ascii="Times New Roman" w:hAnsi="Times New Roman" w:cs="Times New Roman"/>
          <w:b/>
          <w:sz w:val="22"/>
          <w:szCs w:val="22"/>
          <w:lang w:val="ro-RO"/>
        </w:rPr>
        <w:t>2. O propunere de titlu de lucrare susținută</w:t>
      </w:r>
    </w:p>
    <w:p w14:paraId="4D488CBF" w14:textId="77777777" w:rsidR="00794213" w:rsidRPr="00794213" w:rsidRDefault="00794213" w:rsidP="00794213">
      <w:pPr>
        <w:spacing w:before="120" w:after="120" w:line="240" w:lineRule="auto"/>
        <w:ind w:left="567"/>
        <w:jc w:val="both"/>
        <w:rPr>
          <w:rFonts w:ascii="Times New Roman" w:hAnsi="Times New Roman" w:cs="Times New Roman"/>
          <w:sz w:val="22"/>
          <w:szCs w:val="22"/>
          <w:lang w:val="ro-RO"/>
        </w:rPr>
      </w:pPr>
      <w:r w:rsidRPr="00794213">
        <w:rPr>
          <w:rFonts w:ascii="Times New Roman" w:hAnsi="Times New Roman" w:cs="Times New Roman"/>
          <w:i/>
          <w:sz w:val="22"/>
          <w:szCs w:val="22"/>
          <w:lang w:val="ro-RO"/>
        </w:rPr>
        <w:t>Studenți</w:t>
      </w:r>
      <w:r w:rsidRPr="00794213">
        <w:rPr>
          <w:rFonts w:ascii="Times New Roman" w:hAnsi="Times New Roman" w:cs="Times New Roman"/>
          <w:sz w:val="22"/>
          <w:szCs w:val="22"/>
          <w:lang w:val="ro-RO"/>
        </w:rPr>
        <w:t>: Ștefan FECHET, Ion-Răzvan DRUMEȘI, Elena-Georgiana ȚĂRAN, anul IV, Facultatea de Automatică și Calculatoare</w:t>
      </w:r>
    </w:p>
    <w:p w14:paraId="734C5A3E" w14:textId="77777777" w:rsidR="00794213" w:rsidRPr="00794213" w:rsidRDefault="00794213" w:rsidP="00794213">
      <w:pPr>
        <w:spacing w:before="120" w:after="120" w:line="240" w:lineRule="auto"/>
        <w:ind w:left="567"/>
        <w:jc w:val="both"/>
        <w:rPr>
          <w:rFonts w:ascii="Times New Roman" w:hAnsi="Times New Roman" w:cs="Times New Roman"/>
          <w:sz w:val="22"/>
          <w:szCs w:val="22"/>
          <w:lang w:val="ro-RO"/>
        </w:rPr>
      </w:pPr>
      <w:r w:rsidRPr="00794213">
        <w:rPr>
          <w:rFonts w:ascii="Times New Roman" w:hAnsi="Times New Roman" w:cs="Times New Roman"/>
          <w:i/>
          <w:sz w:val="22"/>
          <w:szCs w:val="22"/>
          <w:lang w:val="ro-RO"/>
        </w:rPr>
        <w:t>Conducător</w:t>
      </w:r>
      <w:r w:rsidRPr="00794213">
        <w:rPr>
          <w:rFonts w:ascii="Times New Roman" w:hAnsi="Times New Roman" w:cs="Times New Roman"/>
          <w:sz w:val="22"/>
          <w:szCs w:val="22"/>
          <w:lang w:val="ro-RO"/>
        </w:rPr>
        <w:t xml:space="preserve"> </w:t>
      </w:r>
      <w:r w:rsidRPr="00794213">
        <w:rPr>
          <w:rFonts w:ascii="Times New Roman" w:hAnsi="Times New Roman" w:cs="Times New Roman"/>
          <w:i/>
          <w:sz w:val="22"/>
          <w:szCs w:val="22"/>
          <w:lang w:val="ro-RO"/>
        </w:rPr>
        <w:t>științific</w:t>
      </w:r>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Prof.dr.ing</w:t>
      </w:r>
      <w:proofErr w:type="spellEnd"/>
      <w:r w:rsidRPr="00794213">
        <w:rPr>
          <w:rFonts w:ascii="Times New Roman" w:hAnsi="Times New Roman" w:cs="Times New Roman"/>
          <w:sz w:val="22"/>
          <w:szCs w:val="22"/>
          <w:lang w:val="ro-RO"/>
        </w:rPr>
        <w:t>. Ciprian DOBRE, Departamentul de Calculatoare</w:t>
      </w:r>
    </w:p>
    <w:p w14:paraId="532EFB14" w14:textId="77777777" w:rsidR="00794213" w:rsidRPr="00794213" w:rsidRDefault="00794213" w:rsidP="00794213">
      <w:pPr>
        <w:spacing w:before="120" w:after="120" w:line="240" w:lineRule="auto"/>
        <w:jc w:val="both"/>
        <w:rPr>
          <w:rFonts w:ascii="Times New Roman" w:hAnsi="Times New Roman" w:cs="Times New Roman"/>
          <w:b/>
          <w:sz w:val="22"/>
          <w:szCs w:val="22"/>
          <w:lang w:val="ro-RO"/>
        </w:rPr>
      </w:pPr>
    </w:p>
    <w:p w14:paraId="4C630029" w14:textId="77777777" w:rsidR="00794213" w:rsidRPr="00794213" w:rsidRDefault="00794213" w:rsidP="00794213">
      <w:pPr>
        <w:spacing w:before="120" w:after="120" w:line="240" w:lineRule="auto"/>
        <w:jc w:val="both"/>
        <w:rPr>
          <w:rFonts w:ascii="Times New Roman" w:hAnsi="Times New Roman" w:cs="Times New Roman"/>
          <w:b/>
          <w:sz w:val="22"/>
          <w:szCs w:val="22"/>
          <w:lang w:val="ro-RO"/>
        </w:rPr>
      </w:pPr>
      <w:r w:rsidRPr="00794213">
        <w:rPr>
          <w:rFonts w:ascii="Times New Roman" w:hAnsi="Times New Roman" w:cs="Times New Roman"/>
          <w:b/>
          <w:sz w:val="22"/>
          <w:szCs w:val="22"/>
          <w:u w:val="single"/>
          <w:lang w:val="ro-RO"/>
        </w:rPr>
        <w:t>Mențiuni</w:t>
      </w:r>
      <w:r w:rsidRPr="00794213">
        <w:rPr>
          <w:rFonts w:ascii="Times New Roman" w:hAnsi="Times New Roman" w:cs="Times New Roman"/>
          <w:b/>
          <w:sz w:val="22"/>
          <w:szCs w:val="22"/>
          <w:lang w:val="ro-RO"/>
        </w:rPr>
        <w:t xml:space="preserve"> – două distincții</w:t>
      </w:r>
    </w:p>
    <w:p w14:paraId="0D0A1331" w14:textId="77777777" w:rsidR="00794213" w:rsidRPr="00794213" w:rsidRDefault="00794213" w:rsidP="00794213">
      <w:pPr>
        <w:spacing w:before="120" w:after="120" w:line="240" w:lineRule="auto"/>
        <w:jc w:val="both"/>
        <w:rPr>
          <w:rFonts w:ascii="Times New Roman" w:hAnsi="Times New Roman" w:cs="Times New Roman"/>
          <w:b/>
          <w:sz w:val="22"/>
          <w:szCs w:val="22"/>
          <w:lang w:val="ro-RO"/>
        </w:rPr>
      </w:pPr>
      <w:r w:rsidRPr="00794213">
        <w:rPr>
          <w:rFonts w:ascii="Times New Roman" w:hAnsi="Times New Roman" w:cs="Times New Roman"/>
          <w:b/>
          <w:sz w:val="22"/>
          <w:szCs w:val="22"/>
          <w:lang w:val="ro-RO"/>
        </w:rPr>
        <w:t>1. O propunere de titlu de lucrare susținută</w:t>
      </w:r>
    </w:p>
    <w:p w14:paraId="568F00A9" w14:textId="77777777" w:rsidR="00794213" w:rsidRPr="00794213" w:rsidRDefault="00794213" w:rsidP="00794213">
      <w:pPr>
        <w:spacing w:before="120" w:after="120" w:line="240" w:lineRule="auto"/>
        <w:ind w:left="567"/>
        <w:jc w:val="both"/>
        <w:rPr>
          <w:rFonts w:ascii="Times New Roman" w:hAnsi="Times New Roman" w:cs="Times New Roman"/>
          <w:sz w:val="22"/>
          <w:szCs w:val="22"/>
          <w:lang w:val="ro-RO"/>
        </w:rPr>
      </w:pPr>
      <w:r w:rsidRPr="00794213">
        <w:rPr>
          <w:rFonts w:ascii="Times New Roman" w:hAnsi="Times New Roman" w:cs="Times New Roman"/>
          <w:i/>
          <w:sz w:val="22"/>
          <w:szCs w:val="22"/>
          <w:lang w:val="ro-RO"/>
        </w:rPr>
        <w:t>Studenți</w:t>
      </w:r>
      <w:r w:rsidRPr="00794213">
        <w:rPr>
          <w:rFonts w:ascii="Times New Roman" w:hAnsi="Times New Roman" w:cs="Times New Roman"/>
          <w:sz w:val="22"/>
          <w:szCs w:val="22"/>
          <w:lang w:val="ro-RO"/>
        </w:rPr>
        <w:t>: Ștefan FECHET, Ion-Răzvan DRUMEȘI, Elena-Georgiana ȚĂRAN, anul IV, Facultatea de Automatică și Calculatoare</w:t>
      </w:r>
    </w:p>
    <w:p w14:paraId="471946A2" w14:textId="77777777" w:rsidR="00794213" w:rsidRPr="00794213" w:rsidRDefault="00794213" w:rsidP="00794213">
      <w:pPr>
        <w:spacing w:before="120" w:after="120" w:line="240" w:lineRule="auto"/>
        <w:ind w:left="567"/>
        <w:jc w:val="both"/>
        <w:rPr>
          <w:rFonts w:ascii="Times New Roman" w:hAnsi="Times New Roman" w:cs="Times New Roman"/>
          <w:sz w:val="22"/>
          <w:szCs w:val="22"/>
          <w:lang w:val="ro-RO"/>
        </w:rPr>
      </w:pPr>
      <w:r w:rsidRPr="00794213">
        <w:rPr>
          <w:rFonts w:ascii="Times New Roman" w:hAnsi="Times New Roman" w:cs="Times New Roman"/>
          <w:i/>
          <w:sz w:val="22"/>
          <w:szCs w:val="22"/>
          <w:lang w:val="ro-RO"/>
        </w:rPr>
        <w:t>Conducător</w:t>
      </w:r>
      <w:r w:rsidRPr="00794213">
        <w:rPr>
          <w:rFonts w:ascii="Times New Roman" w:hAnsi="Times New Roman" w:cs="Times New Roman"/>
          <w:sz w:val="22"/>
          <w:szCs w:val="22"/>
          <w:lang w:val="ro-RO"/>
        </w:rPr>
        <w:t xml:space="preserve"> </w:t>
      </w:r>
      <w:r w:rsidRPr="00794213">
        <w:rPr>
          <w:rFonts w:ascii="Times New Roman" w:hAnsi="Times New Roman" w:cs="Times New Roman"/>
          <w:i/>
          <w:sz w:val="22"/>
          <w:szCs w:val="22"/>
          <w:lang w:val="ro-RO"/>
        </w:rPr>
        <w:t>științific</w:t>
      </w:r>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Prof.dr.ing</w:t>
      </w:r>
      <w:proofErr w:type="spellEnd"/>
      <w:r w:rsidRPr="00794213">
        <w:rPr>
          <w:rFonts w:ascii="Times New Roman" w:hAnsi="Times New Roman" w:cs="Times New Roman"/>
          <w:sz w:val="22"/>
          <w:szCs w:val="22"/>
          <w:lang w:val="ro-RO"/>
        </w:rPr>
        <w:t>. Ciprian DOBRE, Departamentul de Calculatoare</w:t>
      </w:r>
    </w:p>
    <w:p w14:paraId="2FB79CA1" w14:textId="77777777" w:rsidR="00794213" w:rsidRPr="00794213" w:rsidRDefault="00794213" w:rsidP="00794213">
      <w:pPr>
        <w:spacing w:before="120" w:after="120" w:line="240" w:lineRule="auto"/>
        <w:jc w:val="both"/>
        <w:rPr>
          <w:rFonts w:ascii="Times New Roman" w:hAnsi="Times New Roman" w:cs="Times New Roman"/>
          <w:b/>
          <w:sz w:val="22"/>
          <w:szCs w:val="22"/>
          <w:lang w:val="ro-RO"/>
        </w:rPr>
      </w:pPr>
      <w:r w:rsidRPr="00794213">
        <w:rPr>
          <w:rFonts w:ascii="Times New Roman" w:hAnsi="Times New Roman" w:cs="Times New Roman"/>
          <w:b/>
          <w:sz w:val="22"/>
          <w:szCs w:val="22"/>
          <w:lang w:val="ro-RO"/>
        </w:rPr>
        <w:t>2. O propunere de titlu de lucrare susținută</w:t>
      </w:r>
    </w:p>
    <w:p w14:paraId="320095EB" w14:textId="77777777" w:rsidR="00794213" w:rsidRPr="00794213" w:rsidRDefault="00794213" w:rsidP="00794213">
      <w:pPr>
        <w:spacing w:before="120" w:after="120" w:line="240" w:lineRule="auto"/>
        <w:ind w:left="567"/>
        <w:jc w:val="both"/>
        <w:rPr>
          <w:rFonts w:ascii="Times New Roman" w:hAnsi="Times New Roman" w:cs="Times New Roman"/>
          <w:sz w:val="22"/>
          <w:szCs w:val="22"/>
          <w:lang w:val="ro-RO"/>
        </w:rPr>
      </w:pPr>
      <w:r w:rsidRPr="00794213">
        <w:rPr>
          <w:rFonts w:ascii="Times New Roman" w:hAnsi="Times New Roman" w:cs="Times New Roman"/>
          <w:i/>
          <w:sz w:val="22"/>
          <w:szCs w:val="22"/>
          <w:lang w:val="ro-RO"/>
        </w:rPr>
        <w:t>Studenți</w:t>
      </w:r>
      <w:r w:rsidRPr="00794213">
        <w:rPr>
          <w:rFonts w:ascii="Times New Roman" w:hAnsi="Times New Roman" w:cs="Times New Roman"/>
          <w:sz w:val="22"/>
          <w:szCs w:val="22"/>
          <w:lang w:val="ro-RO"/>
        </w:rPr>
        <w:t>: Ștefan FECHET, Ion-Răzvan DRUMEȘI, Elena-Georgiana ȚĂRAN, anul IV, Facultatea de Automatică și Calculatoare</w:t>
      </w:r>
    </w:p>
    <w:p w14:paraId="5B843282" w14:textId="77777777" w:rsidR="00794213" w:rsidRPr="00794213" w:rsidRDefault="00794213" w:rsidP="00794213">
      <w:pPr>
        <w:spacing w:before="120" w:after="120" w:line="240" w:lineRule="auto"/>
        <w:ind w:left="567"/>
        <w:jc w:val="both"/>
        <w:rPr>
          <w:rFonts w:ascii="Times New Roman" w:hAnsi="Times New Roman" w:cs="Times New Roman"/>
          <w:sz w:val="22"/>
          <w:szCs w:val="22"/>
          <w:lang w:val="ro-RO"/>
        </w:rPr>
      </w:pPr>
      <w:r w:rsidRPr="00794213">
        <w:rPr>
          <w:rFonts w:ascii="Times New Roman" w:hAnsi="Times New Roman" w:cs="Times New Roman"/>
          <w:i/>
          <w:sz w:val="22"/>
          <w:szCs w:val="22"/>
          <w:lang w:val="ro-RO"/>
        </w:rPr>
        <w:t>Conducător</w:t>
      </w:r>
      <w:r w:rsidRPr="00794213">
        <w:rPr>
          <w:rFonts w:ascii="Times New Roman" w:hAnsi="Times New Roman" w:cs="Times New Roman"/>
          <w:sz w:val="22"/>
          <w:szCs w:val="22"/>
          <w:lang w:val="ro-RO"/>
        </w:rPr>
        <w:t xml:space="preserve"> </w:t>
      </w:r>
      <w:r w:rsidRPr="00794213">
        <w:rPr>
          <w:rFonts w:ascii="Times New Roman" w:hAnsi="Times New Roman" w:cs="Times New Roman"/>
          <w:i/>
          <w:sz w:val="22"/>
          <w:szCs w:val="22"/>
          <w:lang w:val="ro-RO"/>
        </w:rPr>
        <w:t>științific</w:t>
      </w:r>
      <w:r w:rsidRPr="00794213">
        <w:rPr>
          <w:rFonts w:ascii="Times New Roman" w:hAnsi="Times New Roman" w:cs="Times New Roman"/>
          <w:sz w:val="22"/>
          <w:szCs w:val="22"/>
          <w:lang w:val="ro-RO"/>
        </w:rPr>
        <w:t xml:space="preserve">: </w:t>
      </w:r>
      <w:proofErr w:type="spellStart"/>
      <w:r w:rsidRPr="00794213">
        <w:rPr>
          <w:rFonts w:ascii="Times New Roman" w:hAnsi="Times New Roman" w:cs="Times New Roman"/>
          <w:sz w:val="22"/>
          <w:szCs w:val="22"/>
          <w:lang w:val="ro-RO"/>
        </w:rPr>
        <w:t>Prof.dr.ing</w:t>
      </w:r>
      <w:proofErr w:type="spellEnd"/>
      <w:r w:rsidRPr="00794213">
        <w:rPr>
          <w:rFonts w:ascii="Times New Roman" w:hAnsi="Times New Roman" w:cs="Times New Roman"/>
          <w:sz w:val="22"/>
          <w:szCs w:val="22"/>
          <w:lang w:val="ro-RO"/>
        </w:rPr>
        <w:t>. Ciprian DOBRE, Departamentul de Calculatoare</w:t>
      </w:r>
    </w:p>
    <w:p w14:paraId="799292C5" w14:textId="77777777" w:rsidR="00794213" w:rsidRPr="00794213" w:rsidRDefault="00794213" w:rsidP="00794213">
      <w:pPr>
        <w:spacing w:before="120" w:after="120" w:line="240" w:lineRule="auto"/>
        <w:rPr>
          <w:rFonts w:ascii="Times New Roman" w:hAnsi="Times New Roman" w:cs="Times New Roman"/>
          <w:sz w:val="22"/>
          <w:szCs w:val="22"/>
          <w:lang w:val="ro-RO"/>
        </w:rPr>
      </w:pPr>
    </w:p>
    <w:p w14:paraId="07157ED7" w14:textId="77777777" w:rsidR="00794213" w:rsidRPr="00794213" w:rsidRDefault="00794213" w:rsidP="00794213">
      <w:pPr>
        <w:spacing w:before="120" w:after="120" w:line="240" w:lineRule="auto"/>
        <w:rPr>
          <w:rFonts w:ascii="Times New Roman" w:hAnsi="Times New Roman" w:cs="Times New Roman"/>
          <w:sz w:val="22"/>
          <w:szCs w:val="22"/>
          <w:lang w:val="ro-RO"/>
        </w:rPr>
      </w:pPr>
      <w:r w:rsidRPr="00794213">
        <w:rPr>
          <w:rFonts w:ascii="Times New Roman" w:hAnsi="Times New Roman" w:cs="Times New Roman"/>
          <w:sz w:val="22"/>
          <w:szCs w:val="22"/>
          <w:lang w:val="ro-RO"/>
        </w:rPr>
        <w:t>PREȘEDINTELE SECȚIUNII</w:t>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t>SECRETARUL SECȚIUNII</w:t>
      </w:r>
    </w:p>
    <w:p w14:paraId="5EAFA78A" w14:textId="33CFC50F" w:rsidR="00794213" w:rsidRPr="00794213" w:rsidRDefault="00794213" w:rsidP="00794213">
      <w:pPr>
        <w:spacing w:before="120" w:after="120" w:line="240" w:lineRule="auto"/>
        <w:rPr>
          <w:rFonts w:ascii="Times New Roman" w:hAnsi="Times New Roman" w:cs="Times New Roman"/>
          <w:sz w:val="22"/>
          <w:szCs w:val="22"/>
          <w:lang w:val="ro-RO"/>
        </w:rPr>
      </w:pPr>
      <w:r w:rsidRPr="00794213">
        <w:rPr>
          <w:rFonts w:ascii="Times New Roman" w:hAnsi="Times New Roman" w:cs="Times New Roman"/>
          <w:b/>
          <w:sz w:val="22"/>
          <w:szCs w:val="22"/>
          <w:lang w:val="ro-RO"/>
        </w:rPr>
        <w:t>Prof. dr. ing. .....</w:t>
      </w:r>
      <w:r w:rsidRPr="00794213">
        <w:rPr>
          <w:rFonts w:ascii="Times New Roman" w:hAnsi="Times New Roman" w:cs="Times New Roman"/>
          <w:b/>
          <w:sz w:val="22"/>
          <w:szCs w:val="22"/>
          <w:lang w:val="ro-RO"/>
        </w:rPr>
        <w:tab/>
      </w:r>
      <w:r w:rsidRPr="00794213">
        <w:rPr>
          <w:rFonts w:ascii="Times New Roman" w:hAnsi="Times New Roman" w:cs="Times New Roman"/>
          <w:b/>
          <w:sz w:val="22"/>
          <w:szCs w:val="22"/>
          <w:lang w:val="ro-RO"/>
        </w:rPr>
        <w:tab/>
      </w:r>
      <w:r w:rsidRPr="00794213">
        <w:rPr>
          <w:rFonts w:ascii="Times New Roman" w:hAnsi="Times New Roman" w:cs="Times New Roman"/>
          <w:b/>
          <w:sz w:val="22"/>
          <w:szCs w:val="22"/>
          <w:lang w:val="ro-RO"/>
        </w:rPr>
        <w:tab/>
      </w:r>
      <w:r w:rsidRPr="00794213">
        <w:rPr>
          <w:rFonts w:ascii="Times New Roman" w:hAnsi="Times New Roman" w:cs="Times New Roman"/>
          <w:b/>
          <w:sz w:val="22"/>
          <w:szCs w:val="22"/>
          <w:lang w:val="ro-RO"/>
        </w:rPr>
        <w:tab/>
      </w:r>
      <w:r>
        <w:rPr>
          <w:rFonts w:ascii="Times New Roman" w:hAnsi="Times New Roman" w:cs="Times New Roman"/>
          <w:b/>
          <w:sz w:val="22"/>
          <w:szCs w:val="22"/>
          <w:lang w:val="ro-RO"/>
        </w:rPr>
        <w:tab/>
      </w:r>
      <w:r>
        <w:rPr>
          <w:rFonts w:ascii="Times New Roman" w:hAnsi="Times New Roman" w:cs="Times New Roman"/>
          <w:b/>
          <w:sz w:val="22"/>
          <w:szCs w:val="22"/>
          <w:lang w:val="ro-RO"/>
        </w:rPr>
        <w:tab/>
      </w:r>
      <w:r w:rsidRPr="00794213">
        <w:rPr>
          <w:rFonts w:ascii="Times New Roman" w:hAnsi="Times New Roman" w:cs="Times New Roman"/>
          <w:b/>
          <w:sz w:val="22"/>
          <w:szCs w:val="22"/>
          <w:lang w:val="ro-RO"/>
        </w:rPr>
        <w:t>As. dr. ing. .....</w:t>
      </w:r>
    </w:p>
    <w:p w14:paraId="13BB4422" w14:textId="77777777" w:rsidR="00794213" w:rsidRPr="00794213" w:rsidRDefault="00794213" w:rsidP="00794213">
      <w:pPr>
        <w:spacing w:before="120" w:after="120" w:line="240" w:lineRule="auto"/>
        <w:rPr>
          <w:rFonts w:ascii="Times New Roman" w:hAnsi="Times New Roman" w:cs="Times New Roman"/>
          <w:sz w:val="22"/>
          <w:szCs w:val="22"/>
          <w:lang w:val="ro-RO"/>
        </w:rPr>
      </w:pPr>
      <w:r w:rsidRPr="00794213">
        <w:rPr>
          <w:rFonts w:ascii="Times New Roman" w:hAnsi="Times New Roman" w:cs="Times New Roman"/>
          <w:sz w:val="22"/>
          <w:szCs w:val="22"/>
          <w:lang w:val="ro-RO"/>
        </w:rPr>
        <w:br w:type="page"/>
      </w:r>
    </w:p>
    <w:p w14:paraId="12318E84" w14:textId="359A9264" w:rsidR="00794213" w:rsidRPr="00794213" w:rsidRDefault="00794213" w:rsidP="00794213">
      <w:pPr>
        <w:spacing w:before="120" w:after="120" w:line="240" w:lineRule="auto"/>
        <w:jc w:val="right"/>
        <w:rPr>
          <w:rFonts w:ascii="Times New Roman" w:hAnsi="Times New Roman" w:cs="Times New Roman"/>
          <w:bCs/>
          <w:sz w:val="22"/>
          <w:szCs w:val="22"/>
          <w:lang w:val="ro-RO"/>
        </w:rPr>
      </w:pPr>
      <w:r w:rsidRPr="00794213">
        <w:rPr>
          <w:rFonts w:ascii="Times New Roman" w:hAnsi="Times New Roman" w:cs="Times New Roman"/>
          <w:bCs/>
          <w:sz w:val="22"/>
          <w:szCs w:val="22"/>
          <w:lang w:val="ro-RO"/>
        </w:rPr>
        <w:lastRenderedPageBreak/>
        <w:t xml:space="preserve">Anexa </w:t>
      </w:r>
      <w:r w:rsidR="00627A75">
        <w:rPr>
          <w:rFonts w:ascii="Times New Roman" w:hAnsi="Times New Roman" w:cs="Times New Roman"/>
          <w:bCs/>
          <w:sz w:val="22"/>
          <w:szCs w:val="22"/>
          <w:lang w:val="ro-RO"/>
        </w:rPr>
        <w:t>7</w:t>
      </w:r>
      <w:r w:rsidRPr="00794213">
        <w:rPr>
          <w:rFonts w:ascii="Times New Roman" w:hAnsi="Times New Roman" w:cs="Times New Roman"/>
          <w:bCs/>
          <w:sz w:val="22"/>
          <w:szCs w:val="22"/>
          <w:lang w:val="ro-RO"/>
        </w:rPr>
        <w:t xml:space="preserve"> – </w:t>
      </w:r>
      <w:r>
        <w:rPr>
          <w:rFonts w:ascii="Times New Roman" w:hAnsi="Times New Roman" w:cs="Times New Roman"/>
          <w:bCs/>
          <w:sz w:val="22"/>
          <w:szCs w:val="22"/>
          <w:lang w:val="ro-RO"/>
        </w:rPr>
        <w:t>M</w:t>
      </w:r>
      <w:r w:rsidRPr="00794213">
        <w:rPr>
          <w:rFonts w:ascii="Times New Roman" w:hAnsi="Times New Roman" w:cs="Times New Roman"/>
          <w:bCs/>
          <w:sz w:val="22"/>
          <w:szCs w:val="22"/>
          <w:lang w:val="ro-RO"/>
        </w:rPr>
        <w:t>odel de Ștat de plată</w:t>
      </w:r>
    </w:p>
    <w:p w14:paraId="12352058" w14:textId="77777777" w:rsidR="00794213" w:rsidRPr="00794213" w:rsidRDefault="00794213" w:rsidP="00794213">
      <w:pPr>
        <w:spacing w:before="120" w:after="120" w:line="240" w:lineRule="auto"/>
        <w:rPr>
          <w:rFonts w:ascii="Times New Roman" w:hAnsi="Times New Roman" w:cs="Times New Roman"/>
          <w:sz w:val="22"/>
          <w:szCs w:val="22"/>
          <w:lang w:val="ro-RO"/>
        </w:rPr>
      </w:pPr>
      <w:r w:rsidRPr="00794213">
        <w:rPr>
          <w:rFonts w:ascii="Times New Roman" w:hAnsi="Times New Roman" w:cs="Times New Roman"/>
          <w:b/>
          <w:sz w:val="22"/>
          <w:szCs w:val="22"/>
          <w:lang w:val="ro-RO"/>
        </w:rPr>
        <w:t>UNIVERSITATEA POLITEHNICA BUCUREŞTI</w:t>
      </w:r>
      <w:r w:rsidRPr="00794213">
        <w:rPr>
          <w:rFonts w:ascii="Times New Roman" w:hAnsi="Times New Roman" w:cs="Times New Roman"/>
          <w:b/>
          <w:sz w:val="22"/>
          <w:szCs w:val="22"/>
          <w:lang w:val="ro-RO"/>
        </w:rPr>
        <w:tab/>
      </w:r>
      <w:r w:rsidRPr="00794213">
        <w:rPr>
          <w:rFonts w:ascii="Times New Roman" w:hAnsi="Times New Roman" w:cs="Times New Roman"/>
          <w:b/>
          <w:sz w:val="22"/>
          <w:szCs w:val="22"/>
          <w:lang w:val="ro-RO"/>
        </w:rPr>
        <w:tab/>
      </w:r>
      <w:r w:rsidRPr="00794213">
        <w:rPr>
          <w:rFonts w:ascii="Times New Roman" w:hAnsi="Times New Roman" w:cs="Times New Roman"/>
          <w:b/>
          <w:sz w:val="22"/>
          <w:szCs w:val="22"/>
          <w:lang w:val="ro-RO"/>
        </w:rPr>
        <w:tab/>
      </w:r>
      <w:r w:rsidRPr="00794213">
        <w:rPr>
          <w:rFonts w:ascii="Times New Roman" w:hAnsi="Times New Roman" w:cs="Times New Roman"/>
          <w:b/>
          <w:sz w:val="22"/>
          <w:szCs w:val="22"/>
          <w:lang w:val="ro-RO"/>
        </w:rPr>
        <w:tab/>
      </w:r>
      <w:r w:rsidRPr="00794213">
        <w:rPr>
          <w:rFonts w:ascii="Times New Roman" w:hAnsi="Times New Roman" w:cs="Times New Roman"/>
          <w:sz w:val="22"/>
          <w:szCs w:val="22"/>
          <w:lang w:val="ro-RO"/>
        </w:rPr>
        <w:t>Se aprobă,</w:t>
      </w:r>
    </w:p>
    <w:p w14:paraId="1B2680E6" w14:textId="77777777" w:rsidR="00794213" w:rsidRPr="00794213" w:rsidRDefault="00794213" w:rsidP="00794213">
      <w:pPr>
        <w:spacing w:before="120" w:after="120" w:line="240" w:lineRule="auto"/>
        <w:rPr>
          <w:rFonts w:ascii="Times New Roman" w:hAnsi="Times New Roman" w:cs="Times New Roman"/>
          <w:sz w:val="22"/>
          <w:szCs w:val="22"/>
          <w:lang w:val="ro-RO"/>
        </w:rPr>
      </w:pPr>
      <w:r w:rsidRPr="00794213">
        <w:rPr>
          <w:rFonts w:ascii="Times New Roman" w:hAnsi="Times New Roman" w:cs="Times New Roman"/>
          <w:sz w:val="22"/>
          <w:szCs w:val="22"/>
          <w:lang w:val="ro-RO"/>
        </w:rPr>
        <w:t>Facultatea de .....</w:t>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t>DECAN</w:t>
      </w:r>
    </w:p>
    <w:p w14:paraId="2F2BC27C" w14:textId="77777777" w:rsidR="00794213" w:rsidRPr="00794213" w:rsidRDefault="00794213" w:rsidP="00794213">
      <w:pPr>
        <w:spacing w:before="120" w:after="120" w:line="240" w:lineRule="auto"/>
        <w:rPr>
          <w:rFonts w:ascii="Times New Roman" w:hAnsi="Times New Roman" w:cs="Times New Roman"/>
          <w:sz w:val="22"/>
          <w:szCs w:val="22"/>
          <w:lang w:val="ro-RO"/>
        </w:rPr>
      </w:pP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t xml:space="preserve">(Semnătura, </w:t>
      </w:r>
      <w:proofErr w:type="spellStart"/>
      <w:r w:rsidRPr="00794213">
        <w:rPr>
          <w:rFonts w:ascii="Times New Roman" w:hAnsi="Times New Roman" w:cs="Times New Roman"/>
          <w:sz w:val="22"/>
          <w:szCs w:val="22"/>
          <w:lang w:val="ro-RO"/>
        </w:rPr>
        <w:t>ştampila</w:t>
      </w:r>
      <w:proofErr w:type="spellEnd"/>
      <w:r w:rsidRPr="00794213">
        <w:rPr>
          <w:rFonts w:ascii="Times New Roman" w:hAnsi="Times New Roman" w:cs="Times New Roman"/>
          <w:sz w:val="22"/>
          <w:szCs w:val="22"/>
          <w:lang w:val="ro-RO"/>
        </w:rPr>
        <w:t>)</w:t>
      </w:r>
    </w:p>
    <w:p w14:paraId="3CD0DB1A" w14:textId="77777777" w:rsidR="00794213" w:rsidRPr="00794213" w:rsidRDefault="00794213" w:rsidP="00794213">
      <w:pPr>
        <w:spacing w:before="120" w:after="120" w:line="240" w:lineRule="auto"/>
        <w:ind w:left="1440"/>
        <w:rPr>
          <w:rFonts w:ascii="Times New Roman" w:hAnsi="Times New Roman" w:cs="Times New Roman"/>
          <w:sz w:val="22"/>
          <w:szCs w:val="22"/>
          <w:lang w:val="ro-RO"/>
        </w:rPr>
      </w:pPr>
      <w:r w:rsidRPr="00794213">
        <w:rPr>
          <w:rFonts w:ascii="Times New Roman" w:hAnsi="Times New Roman" w:cs="Times New Roman"/>
          <w:sz w:val="22"/>
          <w:szCs w:val="22"/>
          <w:lang w:val="ro-RO"/>
        </w:rPr>
        <w:t xml:space="preserve">  </w:t>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t>Prof. dr. ing. X</w:t>
      </w:r>
    </w:p>
    <w:p w14:paraId="337235EF" w14:textId="77777777" w:rsidR="00794213" w:rsidRPr="00794213" w:rsidRDefault="00794213" w:rsidP="00794213">
      <w:pPr>
        <w:spacing w:before="120" w:after="120" w:line="240" w:lineRule="auto"/>
        <w:rPr>
          <w:rFonts w:ascii="Times New Roman" w:hAnsi="Times New Roman" w:cs="Times New Roman"/>
          <w:sz w:val="22"/>
          <w:szCs w:val="22"/>
          <w:lang w:val="es-ES_tradnl"/>
        </w:rPr>
      </w:pPr>
    </w:p>
    <w:p w14:paraId="3F8BE239" w14:textId="77777777" w:rsidR="00794213" w:rsidRPr="00794213" w:rsidRDefault="00794213" w:rsidP="00794213">
      <w:pPr>
        <w:spacing w:before="120" w:after="120" w:line="240" w:lineRule="auto"/>
        <w:jc w:val="center"/>
        <w:rPr>
          <w:rFonts w:ascii="Times New Roman" w:hAnsi="Times New Roman" w:cs="Times New Roman"/>
          <w:b/>
          <w:sz w:val="22"/>
          <w:szCs w:val="22"/>
          <w:lang w:val="ro-RO"/>
        </w:rPr>
      </w:pPr>
      <w:r w:rsidRPr="00794213">
        <w:rPr>
          <w:rFonts w:ascii="Times New Roman" w:hAnsi="Times New Roman" w:cs="Times New Roman"/>
          <w:b/>
          <w:sz w:val="22"/>
          <w:szCs w:val="22"/>
          <w:lang w:val="es-ES_tradnl"/>
        </w:rPr>
        <w:t>SESIUNEA DE COMUNIC</w:t>
      </w:r>
      <w:r w:rsidRPr="00794213">
        <w:rPr>
          <w:rFonts w:ascii="Times New Roman" w:hAnsi="Times New Roman" w:cs="Times New Roman"/>
          <w:b/>
          <w:sz w:val="22"/>
          <w:szCs w:val="22"/>
          <w:lang w:val="ro-RO"/>
        </w:rPr>
        <w:t>ĂRI ŞTIINŢIFICE STUDENŢEŞTI</w:t>
      </w:r>
    </w:p>
    <w:p w14:paraId="74727AB9" w14:textId="77777777" w:rsidR="00794213" w:rsidRPr="00794213" w:rsidRDefault="00794213" w:rsidP="00794213">
      <w:pPr>
        <w:spacing w:before="120" w:after="120" w:line="240" w:lineRule="auto"/>
        <w:jc w:val="center"/>
        <w:rPr>
          <w:rFonts w:ascii="Times New Roman" w:hAnsi="Times New Roman" w:cs="Times New Roman"/>
          <w:b/>
          <w:sz w:val="22"/>
          <w:szCs w:val="22"/>
          <w:lang w:val="ro-RO"/>
        </w:rPr>
      </w:pPr>
      <w:r w:rsidRPr="00794213">
        <w:rPr>
          <w:rFonts w:ascii="Times New Roman" w:hAnsi="Times New Roman" w:cs="Times New Roman"/>
          <w:b/>
          <w:sz w:val="22"/>
          <w:szCs w:val="22"/>
          <w:lang w:val="ro-RO"/>
        </w:rPr>
        <w:t>Mai 2025</w:t>
      </w:r>
    </w:p>
    <w:p w14:paraId="66DAF920" w14:textId="77777777" w:rsidR="00794213" w:rsidRPr="00794213" w:rsidRDefault="00794213" w:rsidP="00794213">
      <w:pPr>
        <w:spacing w:before="120" w:after="120" w:line="240" w:lineRule="auto"/>
        <w:rPr>
          <w:rFonts w:ascii="Times New Roman" w:hAnsi="Times New Roman" w:cs="Times New Roman"/>
          <w:sz w:val="22"/>
          <w:szCs w:val="22"/>
          <w:lang w:val="ro-RO"/>
        </w:rPr>
      </w:pPr>
    </w:p>
    <w:p w14:paraId="79942C72" w14:textId="77777777" w:rsidR="00794213" w:rsidRPr="00794213" w:rsidRDefault="00794213" w:rsidP="00794213">
      <w:pPr>
        <w:spacing w:before="120" w:after="120" w:line="240" w:lineRule="auto"/>
        <w:jc w:val="center"/>
        <w:rPr>
          <w:rFonts w:ascii="Times New Roman" w:hAnsi="Times New Roman" w:cs="Times New Roman"/>
          <w:b/>
          <w:sz w:val="22"/>
          <w:szCs w:val="22"/>
          <w:lang w:val="ro-RO"/>
        </w:rPr>
      </w:pPr>
      <w:r w:rsidRPr="00794213">
        <w:rPr>
          <w:rFonts w:ascii="Times New Roman" w:hAnsi="Times New Roman" w:cs="Times New Roman"/>
          <w:b/>
          <w:sz w:val="22"/>
          <w:szCs w:val="22"/>
          <w:lang w:val="ro-RO"/>
        </w:rPr>
        <w:t>STAT DE PLATĂ</w:t>
      </w:r>
    </w:p>
    <w:p w14:paraId="4479F9DD" w14:textId="77777777" w:rsidR="00794213" w:rsidRPr="00794213" w:rsidRDefault="00794213" w:rsidP="00794213">
      <w:pPr>
        <w:pStyle w:val="Titlu"/>
        <w:spacing w:before="120" w:after="120"/>
        <w:jc w:val="center"/>
        <w:rPr>
          <w:rFonts w:ascii="Times New Roman" w:hAnsi="Times New Roman" w:cs="Times New Roman"/>
          <w:color w:val="000000"/>
          <w:sz w:val="22"/>
          <w:szCs w:val="22"/>
        </w:rPr>
      </w:pPr>
      <w:r w:rsidRPr="00794213">
        <w:rPr>
          <w:rFonts w:ascii="Times New Roman" w:hAnsi="Times New Roman" w:cs="Times New Roman"/>
          <w:sz w:val="22"/>
          <w:szCs w:val="22"/>
          <w:lang w:val="ro-RO"/>
        </w:rPr>
        <w:t xml:space="preserve">Secțiunea 02 - 01 </w:t>
      </w:r>
      <w:r w:rsidRPr="00794213">
        <w:rPr>
          <w:rFonts w:ascii="Times New Roman" w:hAnsi="Times New Roman" w:cs="Times New Roman"/>
          <w:color w:val="000000"/>
          <w:sz w:val="22"/>
          <w:szCs w:val="22"/>
        </w:rPr>
        <w:t>NUME</w:t>
      </w:r>
    </w:p>
    <w:p w14:paraId="16737538" w14:textId="77777777" w:rsidR="00794213" w:rsidRPr="00794213" w:rsidRDefault="00794213" w:rsidP="00794213">
      <w:pPr>
        <w:spacing w:before="120" w:after="120" w:line="240" w:lineRule="auto"/>
        <w:rPr>
          <w:rFonts w:ascii="Times New Roman" w:hAnsi="Times New Roman" w:cs="Times New Roman"/>
          <w:sz w:val="22"/>
          <w:szCs w:val="22"/>
          <w:lang w:val="ro-RO"/>
        </w:rPr>
      </w:pPr>
    </w:p>
    <w:p w14:paraId="6664A854" w14:textId="77777777" w:rsidR="00794213" w:rsidRPr="00794213" w:rsidRDefault="00794213" w:rsidP="00794213">
      <w:pPr>
        <w:spacing w:before="120" w:after="120" w:line="240" w:lineRule="auto"/>
        <w:rPr>
          <w:rFonts w:ascii="Times New Roman" w:hAnsi="Times New Roman" w:cs="Times New Roman"/>
          <w:b/>
          <w:bCs/>
          <w:sz w:val="22"/>
          <w:szCs w:val="22"/>
          <w:lang w:val="ro-RO"/>
        </w:rPr>
      </w:pPr>
      <w:r w:rsidRPr="00794213">
        <w:rPr>
          <w:rFonts w:ascii="Times New Roman" w:hAnsi="Times New Roman" w:cs="Times New Roman"/>
          <w:b/>
          <w:bCs/>
          <w:sz w:val="22"/>
          <w:szCs w:val="22"/>
          <w:lang w:val="ro-RO"/>
        </w:rPr>
        <w:t>Premiul I</w:t>
      </w: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409"/>
        <w:gridCol w:w="2852"/>
        <w:gridCol w:w="1275"/>
        <w:gridCol w:w="1560"/>
        <w:gridCol w:w="3402"/>
      </w:tblGrid>
      <w:tr w:rsidR="00794213" w:rsidRPr="00794213" w14:paraId="765FE0A4" w14:textId="77777777" w:rsidTr="00F12C3E">
        <w:trPr>
          <w:tblHeader/>
        </w:trPr>
        <w:tc>
          <w:tcPr>
            <w:tcW w:w="409" w:type="dxa"/>
            <w:tcBorders>
              <w:top w:val="single" w:sz="1" w:space="0" w:color="000000"/>
              <w:left w:val="single" w:sz="1" w:space="0" w:color="000000"/>
              <w:bottom w:val="single" w:sz="4" w:space="0" w:color="auto"/>
            </w:tcBorders>
          </w:tcPr>
          <w:p w14:paraId="3E9A8731" w14:textId="77777777" w:rsidR="00794213" w:rsidRPr="00794213" w:rsidRDefault="00794213" w:rsidP="00794213">
            <w:pPr>
              <w:pStyle w:val="TableHeading"/>
              <w:snapToGrid w:val="0"/>
              <w:spacing w:before="120" w:after="120"/>
              <w:rPr>
                <w:b w:val="0"/>
                <w:bCs w:val="0"/>
                <w:i w:val="0"/>
                <w:iCs w:val="0"/>
                <w:sz w:val="22"/>
                <w:szCs w:val="22"/>
                <w:lang w:val="ro-RO"/>
              </w:rPr>
            </w:pPr>
            <w:r w:rsidRPr="00794213">
              <w:rPr>
                <w:b w:val="0"/>
                <w:bCs w:val="0"/>
                <w:i w:val="0"/>
                <w:iCs w:val="0"/>
                <w:sz w:val="22"/>
                <w:szCs w:val="22"/>
                <w:lang w:val="ro-RO"/>
              </w:rPr>
              <w:t>Nr.</w:t>
            </w:r>
          </w:p>
          <w:p w14:paraId="49413320" w14:textId="77777777" w:rsidR="00794213" w:rsidRPr="00794213" w:rsidRDefault="00794213" w:rsidP="00794213">
            <w:pPr>
              <w:pStyle w:val="TableHeading"/>
              <w:spacing w:before="120" w:after="120"/>
              <w:rPr>
                <w:b w:val="0"/>
                <w:bCs w:val="0"/>
                <w:i w:val="0"/>
                <w:iCs w:val="0"/>
                <w:sz w:val="22"/>
                <w:szCs w:val="22"/>
                <w:lang w:val="ro-RO"/>
              </w:rPr>
            </w:pPr>
            <w:r w:rsidRPr="00794213">
              <w:rPr>
                <w:b w:val="0"/>
                <w:bCs w:val="0"/>
                <w:i w:val="0"/>
                <w:iCs w:val="0"/>
                <w:sz w:val="22"/>
                <w:szCs w:val="22"/>
                <w:lang w:val="ro-RO"/>
              </w:rPr>
              <w:t>crt.</w:t>
            </w:r>
          </w:p>
        </w:tc>
        <w:tc>
          <w:tcPr>
            <w:tcW w:w="2852" w:type="dxa"/>
            <w:tcBorders>
              <w:top w:val="single" w:sz="1" w:space="0" w:color="000000"/>
              <w:left w:val="single" w:sz="1" w:space="0" w:color="000000"/>
              <w:bottom w:val="single" w:sz="4" w:space="0" w:color="auto"/>
            </w:tcBorders>
            <w:vAlign w:val="center"/>
          </w:tcPr>
          <w:p w14:paraId="655321AC" w14:textId="77777777" w:rsidR="00794213" w:rsidRPr="00794213" w:rsidRDefault="00794213" w:rsidP="00794213">
            <w:pPr>
              <w:pStyle w:val="TableHeading"/>
              <w:snapToGrid w:val="0"/>
              <w:spacing w:before="120" w:after="120"/>
              <w:rPr>
                <w:b w:val="0"/>
                <w:bCs w:val="0"/>
                <w:i w:val="0"/>
                <w:iCs w:val="0"/>
                <w:sz w:val="22"/>
                <w:szCs w:val="22"/>
                <w:lang w:val="ro-RO"/>
              </w:rPr>
            </w:pPr>
            <w:r w:rsidRPr="00794213">
              <w:rPr>
                <w:b w:val="0"/>
                <w:bCs w:val="0"/>
                <w:i w:val="0"/>
                <w:iCs w:val="0"/>
                <w:sz w:val="22"/>
                <w:szCs w:val="22"/>
                <w:lang w:val="ro-RO"/>
              </w:rPr>
              <w:t xml:space="preserve">Numele </w:t>
            </w:r>
            <w:proofErr w:type="spellStart"/>
            <w:r w:rsidRPr="00794213">
              <w:rPr>
                <w:b w:val="0"/>
                <w:bCs w:val="0"/>
                <w:i w:val="0"/>
                <w:iCs w:val="0"/>
                <w:sz w:val="22"/>
                <w:szCs w:val="22"/>
                <w:lang w:val="ro-RO"/>
              </w:rPr>
              <w:t>şi</w:t>
            </w:r>
            <w:proofErr w:type="spellEnd"/>
            <w:r w:rsidRPr="00794213">
              <w:rPr>
                <w:b w:val="0"/>
                <w:bCs w:val="0"/>
                <w:i w:val="0"/>
                <w:iCs w:val="0"/>
                <w:sz w:val="22"/>
                <w:szCs w:val="22"/>
                <w:lang w:val="ro-RO"/>
              </w:rPr>
              <w:t xml:space="preserve"> prenumele</w:t>
            </w:r>
          </w:p>
        </w:tc>
        <w:tc>
          <w:tcPr>
            <w:tcW w:w="1275" w:type="dxa"/>
            <w:tcBorders>
              <w:top w:val="single" w:sz="1" w:space="0" w:color="000000"/>
              <w:left w:val="single" w:sz="1" w:space="0" w:color="000000"/>
              <w:bottom w:val="single" w:sz="4" w:space="0" w:color="auto"/>
            </w:tcBorders>
          </w:tcPr>
          <w:p w14:paraId="413FB587" w14:textId="77777777" w:rsidR="00794213" w:rsidRPr="00794213" w:rsidRDefault="00794213" w:rsidP="00794213">
            <w:pPr>
              <w:pStyle w:val="TableHeading"/>
              <w:snapToGrid w:val="0"/>
              <w:spacing w:before="120" w:after="120"/>
              <w:rPr>
                <w:b w:val="0"/>
                <w:bCs w:val="0"/>
                <w:i w:val="0"/>
                <w:iCs w:val="0"/>
                <w:sz w:val="22"/>
                <w:szCs w:val="22"/>
                <w:lang w:val="ro-RO"/>
              </w:rPr>
            </w:pPr>
            <w:r w:rsidRPr="00794213">
              <w:rPr>
                <w:b w:val="0"/>
                <w:bCs w:val="0"/>
                <w:i w:val="0"/>
                <w:iCs w:val="0"/>
                <w:sz w:val="22"/>
                <w:szCs w:val="22"/>
                <w:lang w:val="ro-RO"/>
              </w:rPr>
              <w:t>Suma de</w:t>
            </w:r>
          </w:p>
          <w:p w14:paraId="4423C10D" w14:textId="77777777" w:rsidR="00794213" w:rsidRPr="00794213" w:rsidRDefault="00794213" w:rsidP="00794213">
            <w:pPr>
              <w:pStyle w:val="TableHeading"/>
              <w:spacing w:before="120" w:after="120"/>
              <w:rPr>
                <w:b w:val="0"/>
                <w:bCs w:val="0"/>
                <w:i w:val="0"/>
                <w:iCs w:val="0"/>
                <w:sz w:val="22"/>
                <w:szCs w:val="22"/>
                <w:lang w:val="ro-RO"/>
              </w:rPr>
            </w:pPr>
            <w:r w:rsidRPr="00794213">
              <w:rPr>
                <w:b w:val="0"/>
                <w:bCs w:val="0"/>
                <w:i w:val="0"/>
                <w:iCs w:val="0"/>
                <w:sz w:val="22"/>
                <w:szCs w:val="22"/>
                <w:lang w:val="ro-RO"/>
              </w:rPr>
              <w:t>plată (RON)</w:t>
            </w:r>
          </w:p>
        </w:tc>
        <w:tc>
          <w:tcPr>
            <w:tcW w:w="1560" w:type="dxa"/>
            <w:tcBorders>
              <w:top w:val="single" w:sz="1" w:space="0" w:color="000000"/>
              <w:left w:val="single" w:sz="1" w:space="0" w:color="000000"/>
              <w:bottom w:val="single" w:sz="4" w:space="0" w:color="auto"/>
            </w:tcBorders>
            <w:vAlign w:val="center"/>
          </w:tcPr>
          <w:p w14:paraId="2AB1F4BA" w14:textId="77777777" w:rsidR="00794213" w:rsidRPr="00794213" w:rsidRDefault="00794213" w:rsidP="00794213">
            <w:pPr>
              <w:pStyle w:val="TableHeading"/>
              <w:spacing w:before="120" w:after="120"/>
              <w:rPr>
                <w:b w:val="0"/>
                <w:bCs w:val="0"/>
                <w:i w:val="0"/>
                <w:iCs w:val="0"/>
                <w:sz w:val="22"/>
                <w:szCs w:val="22"/>
                <w:lang w:val="ro-RO"/>
              </w:rPr>
            </w:pPr>
            <w:r w:rsidRPr="00794213">
              <w:rPr>
                <w:b w:val="0"/>
                <w:bCs w:val="0"/>
                <w:i w:val="0"/>
                <w:iCs w:val="0"/>
                <w:sz w:val="22"/>
                <w:szCs w:val="22"/>
                <w:lang w:val="ro-RO"/>
              </w:rPr>
              <w:t>CNP</w:t>
            </w:r>
          </w:p>
        </w:tc>
        <w:tc>
          <w:tcPr>
            <w:tcW w:w="3402" w:type="dxa"/>
            <w:tcBorders>
              <w:top w:val="single" w:sz="1" w:space="0" w:color="000000"/>
              <w:left w:val="single" w:sz="1" w:space="0" w:color="000000"/>
              <w:bottom w:val="single" w:sz="4" w:space="0" w:color="auto"/>
              <w:right w:val="single" w:sz="1" w:space="0" w:color="000000"/>
            </w:tcBorders>
            <w:vAlign w:val="center"/>
          </w:tcPr>
          <w:p w14:paraId="080657B8" w14:textId="77777777" w:rsidR="00794213" w:rsidRPr="00794213" w:rsidRDefault="00794213" w:rsidP="00794213">
            <w:pPr>
              <w:pStyle w:val="TableHeading"/>
              <w:snapToGrid w:val="0"/>
              <w:spacing w:before="120" w:after="120"/>
              <w:rPr>
                <w:b w:val="0"/>
                <w:bCs w:val="0"/>
                <w:i w:val="0"/>
                <w:iCs w:val="0"/>
                <w:sz w:val="22"/>
                <w:szCs w:val="22"/>
                <w:lang w:val="ro-RO"/>
              </w:rPr>
            </w:pPr>
            <w:r w:rsidRPr="00794213">
              <w:rPr>
                <w:b w:val="0"/>
                <w:bCs w:val="0"/>
                <w:i w:val="0"/>
                <w:iCs w:val="0"/>
                <w:sz w:val="22"/>
                <w:szCs w:val="22"/>
                <w:lang w:val="ro-RO"/>
              </w:rPr>
              <w:t>Cod IBAN</w:t>
            </w:r>
          </w:p>
        </w:tc>
      </w:tr>
      <w:tr w:rsidR="00794213" w:rsidRPr="00794213" w14:paraId="3CC59F1A" w14:textId="77777777" w:rsidTr="00F12C3E">
        <w:trPr>
          <w:trHeight w:val="283"/>
        </w:trPr>
        <w:tc>
          <w:tcPr>
            <w:tcW w:w="409" w:type="dxa"/>
            <w:tcBorders>
              <w:top w:val="single" w:sz="4" w:space="0" w:color="auto"/>
              <w:left w:val="single" w:sz="4" w:space="0" w:color="auto"/>
              <w:bottom w:val="single" w:sz="4" w:space="0" w:color="auto"/>
              <w:right w:val="single" w:sz="4" w:space="0" w:color="auto"/>
            </w:tcBorders>
          </w:tcPr>
          <w:p w14:paraId="5739F9A0" w14:textId="77777777" w:rsidR="00794213" w:rsidRPr="00794213" w:rsidRDefault="00794213" w:rsidP="00794213">
            <w:pPr>
              <w:pStyle w:val="TableContents"/>
              <w:snapToGrid w:val="0"/>
              <w:spacing w:before="120" w:after="120"/>
              <w:rPr>
                <w:sz w:val="22"/>
                <w:szCs w:val="22"/>
                <w:lang w:val="ro-RO"/>
              </w:rPr>
            </w:pPr>
            <w:r w:rsidRPr="00794213">
              <w:rPr>
                <w:sz w:val="22"/>
                <w:szCs w:val="22"/>
                <w:lang w:val="ro-RO"/>
              </w:rPr>
              <w:t>1</w:t>
            </w:r>
          </w:p>
        </w:tc>
        <w:tc>
          <w:tcPr>
            <w:tcW w:w="2852" w:type="dxa"/>
            <w:tcBorders>
              <w:top w:val="single" w:sz="4" w:space="0" w:color="auto"/>
              <w:left w:val="single" w:sz="4" w:space="0" w:color="auto"/>
              <w:bottom w:val="single" w:sz="4" w:space="0" w:color="auto"/>
              <w:right w:val="single" w:sz="4" w:space="0" w:color="auto"/>
            </w:tcBorders>
          </w:tcPr>
          <w:p w14:paraId="662A4750" w14:textId="77777777" w:rsidR="00794213" w:rsidRPr="00794213" w:rsidRDefault="00794213" w:rsidP="00794213">
            <w:pPr>
              <w:pStyle w:val="TableContents"/>
              <w:snapToGrid w:val="0"/>
              <w:spacing w:before="120" w:after="120"/>
              <w:rPr>
                <w:sz w:val="22"/>
                <w:szCs w:val="22"/>
                <w:lang w:val="ro-RO"/>
              </w:rPr>
            </w:pPr>
            <w:r w:rsidRPr="00794213">
              <w:rPr>
                <w:sz w:val="22"/>
                <w:szCs w:val="22"/>
                <w:lang w:val="ro-RO"/>
              </w:rPr>
              <w:t>Eduard-Claudiu POPESCU</w:t>
            </w:r>
          </w:p>
        </w:tc>
        <w:tc>
          <w:tcPr>
            <w:tcW w:w="1275" w:type="dxa"/>
            <w:tcBorders>
              <w:top w:val="single" w:sz="4" w:space="0" w:color="auto"/>
              <w:left w:val="single" w:sz="4" w:space="0" w:color="auto"/>
              <w:bottom w:val="single" w:sz="4" w:space="0" w:color="auto"/>
              <w:right w:val="single" w:sz="4" w:space="0" w:color="auto"/>
            </w:tcBorders>
          </w:tcPr>
          <w:p w14:paraId="7EFEC03E" w14:textId="77777777" w:rsidR="00794213" w:rsidRPr="00794213" w:rsidRDefault="00794213" w:rsidP="00794213">
            <w:pPr>
              <w:pStyle w:val="TableContents"/>
              <w:snapToGrid w:val="0"/>
              <w:spacing w:before="120" w:after="120"/>
              <w:jc w:val="center"/>
              <w:rPr>
                <w:sz w:val="22"/>
                <w:szCs w:val="22"/>
                <w:lang w:val="ro-RO"/>
              </w:rPr>
            </w:pPr>
            <w:r w:rsidRPr="00794213">
              <w:rPr>
                <w:sz w:val="22"/>
                <w:szCs w:val="22"/>
                <w:lang w:val="ro-RO"/>
              </w:rPr>
              <w:t>400</w:t>
            </w:r>
          </w:p>
        </w:tc>
        <w:tc>
          <w:tcPr>
            <w:tcW w:w="1560" w:type="dxa"/>
            <w:tcBorders>
              <w:top w:val="single" w:sz="4" w:space="0" w:color="auto"/>
              <w:left w:val="single" w:sz="4" w:space="0" w:color="auto"/>
              <w:bottom w:val="single" w:sz="4" w:space="0" w:color="auto"/>
              <w:right w:val="single" w:sz="4" w:space="0" w:color="auto"/>
            </w:tcBorders>
          </w:tcPr>
          <w:p w14:paraId="0E221837" w14:textId="77777777" w:rsidR="00794213" w:rsidRPr="00794213" w:rsidRDefault="00794213" w:rsidP="00794213">
            <w:pPr>
              <w:pStyle w:val="TableContents"/>
              <w:snapToGrid w:val="0"/>
              <w:spacing w:before="120" w:after="120"/>
              <w:jc w:val="center"/>
              <w:rPr>
                <w:sz w:val="22"/>
                <w:szCs w:val="22"/>
                <w:lang w:val="ro-RO"/>
              </w:rPr>
            </w:pPr>
            <w:r w:rsidRPr="00794213">
              <w:rPr>
                <w:color w:val="242424"/>
                <w:sz w:val="22"/>
                <w:szCs w:val="22"/>
                <w:shd w:val="clear" w:color="auto" w:fill="FFFFFF"/>
              </w:rPr>
              <w:t>....</w:t>
            </w:r>
          </w:p>
        </w:tc>
        <w:tc>
          <w:tcPr>
            <w:tcW w:w="3402" w:type="dxa"/>
            <w:tcBorders>
              <w:top w:val="single" w:sz="4" w:space="0" w:color="auto"/>
              <w:left w:val="single" w:sz="4" w:space="0" w:color="auto"/>
              <w:bottom w:val="single" w:sz="4" w:space="0" w:color="auto"/>
              <w:right w:val="single" w:sz="4" w:space="0" w:color="auto"/>
            </w:tcBorders>
          </w:tcPr>
          <w:p w14:paraId="4D07BC0A" w14:textId="77777777" w:rsidR="00794213" w:rsidRPr="00794213" w:rsidRDefault="00794213" w:rsidP="00794213">
            <w:pPr>
              <w:pStyle w:val="TableContents"/>
              <w:snapToGrid w:val="0"/>
              <w:spacing w:before="120" w:after="120"/>
              <w:jc w:val="center"/>
              <w:rPr>
                <w:sz w:val="22"/>
                <w:szCs w:val="22"/>
                <w:shd w:val="clear" w:color="auto" w:fill="FFFFFF"/>
              </w:rPr>
            </w:pPr>
            <w:r w:rsidRPr="00794213">
              <w:rPr>
                <w:color w:val="242424"/>
                <w:sz w:val="22"/>
                <w:szCs w:val="22"/>
                <w:shd w:val="clear" w:color="auto" w:fill="FFFFFF"/>
              </w:rPr>
              <w:t>.....</w:t>
            </w:r>
          </w:p>
        </w:tc>
      </w:tr>
    </w:tbl>
    <w:p w14:paraId="04758FA0" w14:textId="77777777" w:rsidR="00794213" w:rsidRPr="00794213" w:rsidRDefault="00794213" w:rsidP="00794213">
      <w:pPr>
        <w:spacing w:before="120" w:after="120" w:line="240" w:lineRule="auto"/>
        <w:rPr>
          <w:rFonts w:ascii="Times New Roman" w:hAnsi="Times New Roman" w:cs="Times New Roman"/>
          <w:b/>
          <w:bCs/>
          <w:sz w:val="22"/>
          <w:szCs w:val="22"/>
          <w:lang w:val="ro-RO"/>
        </w:rPr>
      </w:pPr>
    </w:p>
    <w:p w14:paraId="2D13A52C" w14:textId="77777777" w:rsidR="00794213" w:rsidRPr="00794213" w:rsidRDefault="00794213" w:rsidP="00794213">
      <w:pPr>
        <w:spacing w:before="120" w:after="120" w:line="240" w:lineRule="auto"/>
        <w:rPr>
          <w:rFonts w:ascii="Times New Roman" w:hAnsi="Times New Roman" w:cs="Times New Roman"/>
          <w:b/>
          <w:bCs/>
          <w:sz w:val="22"/>
          <w:szCs w:val="22"/>
          <w:lang w:val="ro-RO"/>
        </w:rPr>
      </w:pPr>
      <w:r w:rsidRPr="00794213">
        <w:rPr>
          <w:rFonts w:ascii="Times New Roman" w:hAnsi="Times New Roman" w:cs="Times New Roman"/>
          <w:b/>
          <w:bCs/>
          <w:sz w:val="22"/>
          <w:szCs w:val="22"/>
          <w:lang w:val="ro-RO"/>
        </w:rPr>
        <w:t>Premiul II</w:t>
      </w: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409"/>
        <w:gridCol w:w="2852"/>
        <w:gridCol w:w="1275"/>
        <w:gridCol w:w="1560"/>
        <w:gridCol w:w="3402"/>
      </w:tblGrid>
      <w:tr w:rsidR="00794213" w:rsidRPr="00794213" w14:paraId="209176F2" w14:textId="77777777" w:rsidTr="00F12C3E">
        <w:trPr>
          <w:tblHeader/>
        </w:trPr>
        <w:tc>
          <w:tcPr>
            <w:tcW w:w="409" w:type="dxa"/>
            <w:tcBorders>
              <w:top w:val="single" w:sz="1" w:space="0" w:color="000000"/>
              <w:left w:val="single" w:sz="1" w:space="0" w:color="000000"/>
              <w:bottom w:val="single" w:sz="4" w:space="0" w:color="auto"/>
            </w:tcBorders>
          </w:tcPr>
          <w:p w14:paraId="65B45DBA" w14:textId="77777777" w:rsidR="00794213" w:rsidRPr="00794213" w:rsidRDefault="00794213" w:rsidP="00794213">
            <w:pPr>
              <w:pStyle w:val="TableHeading"/>
              <w:snapToGrid w:val="0"/>
              <w:spacing w:before="120" w:after="120"/>
              <w:rPr>
                <w:b w:val="0"/>
                <w:bCs w:val="0"/>
                <w:i w:val="0"/>
                <w:iCs w:val="0"/>
                <w:sz w:val="22"/>
                <w:szCs w:val="22"/>
                <w:lang w:val="ro-RO"/>
              </w:rPr>
            </w:pPr>
            <w:r w:rsidRPr="00794213">
              <w:rPr>
                <w:b w:val="0"/>
                <w:bCs w:val="0"/>
                <w:i w:val="0"/>
                <w:iCs w:val="0"/>
                <w:sz w:val="22"/>
                <w:szCs w:val="22"/>
                <w:lang w:val="ro-RO"/>
              </w:rPr>
              <w:t>Nr.</w:t>
            </w:r>
          </w:p>
          <w:p w14:paraId="537C931E" w14:textId="77777777" w:rsidR="00794213" w:rsidRPr="00794213" w:rsidRDefault="00794213" w:rsidP="00794213">
            <w:pPr>
              <w:pStyle w:val="TableHeading"/>
              <w:spacing w:before="120" w:after="120"/>
              <w:rPr>
                <w:b w:val="0"/>
                <w:bCs w:val="0"/>
                <w:i w:val="0"/>
                <w:iCs w:val="0"/>
                <w:sz w:val="22"/>
                <w:szCs w:val="22"/>
                <w:lang w:val="ro-RO"/>
              </w:rPr>
            </w:pPr>
            <w:r w:rsidRPr="00794213">
              <w:rPr>
                <w:b w:val="0"/>
                <w:bCs w:val="0"/>
                <w:i w:val="0"/>
                <w:iCs w:val="0"/>
                <w:sz w:val="22"/>
                <w:szCs w:val="22"/>
                <w:lang w:val="ro-RO"/>
              </w:rPr>
              <w:t>crt.</w:t>
            </w:r>
          </w:p>
        </w:tc>
        <w:tc>
          <w:tcPr>
            <w:tcW w:w="2852" w:type="dxa"/>
            <w:tcBorders>
              <w:top w:val="single" w:sz="1" w:space="0" w:color="000000"/>
              <w:left w:val="single" w:sz="1" w:space="0" w:color="000000"/>
              <w:bottom w:val="single" w:sz="4" w:space="0" w:color="auto"/>
            </w:tcBorders>
            <w:vAlign w:val="center"/>
          </w:tcPr>
          <w:p w14:paraId="6D24CAF9" w14:textId="77777777" w:rsidR="00794213" w:rsidRPr="00794213" w:rsidRDefault="00794213" w:rsidP="00794213">
            <w:pPr>
              <w:pStyle w:val="TableHeading"/>
              <w:snapToGrid w:val="0"/>
              <w:spacing w:before="120" w:after="120"/>
              <w:rPr>
                <w:b w:val="0"/>
                <w:bCs w:val="0"/>
                <w:i w:val="0"/>
                <w:iCs w:val="0"/>
                <w:sz w:val="22"/>
                <w:szCs w:val="22"/>
                <w:lang w:val="ro-RO"/>
              </w:rPr>
            </w:pPr>
            <w:r w:rsidRPr="00794213">
              <w:rPr>
                <w:b w:val="0"/>
                <w:bCs w:val="0"/>
                <w:i w:val="0"/>
                <w:iCs w:val="0"/>
                <w:sz w:val="22"/>
                <w:szCs w:val="22"/>
                <w:lang w:val="ro-RO"/>
              </w:rPr>
              <w:t xml:space="preserve">Numele </w:t>
            </w:r>
            <w:proofErr w:type="spellStart"/>
            <w:r w:rsidRPr="00794213">
              <w:rPr>
                <w:b w:val="0"/>
                <w:bCs w:val="0"/>
                <w:i w:val="0"/>
                <w:iCs w:val="0"/>
                <w:sz w:val="22"/>
                <w:szCs w:val="22"/>
                <w:lang w:val="ro-RO"/>
              </w:rPr>
              <w:t>şi</w:t>
            </w:r>
            <w:proofErr w:type="spellEnd"/>
            <w:r w:rsidRPr="00794213">
              <w:rPr>
                <w:b w:val="0"/>
                <w:bCs w:val="0"/>
                <w:i w:val="0"/>
                <w:iCs w:val="0"/>
                <w:sz w:val="22"/>
                <w:szCs w:val="22"/>
                <w:lang w:val="ro-RO"/>
              </w:rPr>
              <w:t xml:space="preserve"> prenumele</w:t>
            </w:r>
          </w:p>
        </w:tc>
        <w:tc>
          <w:tcPr>
            <w:tcW w:w="1275" w:type="dxa"/>
            <w:tcBorders>
              <w:top w:val="single" w:sz="1" w:space="0" w:color="000000"/>
              <w:left w:val="single" w:sz="1" w:space="0" w:color="000000"/>
              <w:bottom w:val="single" w:sz="4" w:space="0" w:color="auto"/>
            </w:tcBorders>
          </w:tcPr>
          <w:p w14:paraId="378BB3EF" w14:textId="77777777" w:rsidR="00794213" w:rsidRPr="00794213" w:rsidRDefault="00794213" w:rsidP="00794213">
            <w:pPr>
              <w:pStyle w:val="TableHeading"/>
              <w:snapToGrid w:val="0"/>
              <w:spacing w:before="120" w:after="120"/>
              <w:rPr>
                <w:b w:val="0"/>
                <w:bCs w:val="0"/>
                <w:i w:val="0"/>
                <w:iCs w:val="0"/>
                <w:sz w:val="22"/>
                <w:szCs w:val="22"/>
                <w:lang w:val="ro-RO"/>
              </w:rPr>
            </w:pPr>
            <w:r w:rsidRPr="00794213">
              <w:rPr>
                <w:b w:val="0"/>
                <w:bCs w:val="0"/>
                <w:i w:val="0"/>
                <w:iCs w:val="0"/>
                <w:sz w:val="22"/>
                <w:szCs w:val="22"/>
                <w:lang w:val="ro-RO"/>
              </w:rPr>
              <w:t>Suma de</w:t>
            </w:r>
          </w:p>
          <w:p w14:paraId="0582ACDF" w14:textId="77777777" w:rsidR="00794213" w:rsidRPr="00794213" w:rsidRDefault="00794213" w:rsidP="00794213">
            <w:pPr>
              <w:pStyle w:val="TableHeading"/>
              <w:spacing w:before="120" w:after="120"/>
              <w:rPr>
                <w:b w:val="0"/>
                <w:bCs w:val="0"/>
                <w:i w:val="0"/>
                <w:iCs w:val="0"/>
                <w:sz w:val="22"/>
                <w:szCs w:val="22"/>
                <w:lang w:val="ro-RO"/>
              </w:rPr>
            </w:pPr>
            <w:r w:rsidRPr="00794213">
              <w:rPr>
                <w:b w:val="0"/>
                <w:bCs w:val="0"/>
                <w:i w:val="0"/>
                <w:iCs w:val="0"/>
                <w:sz w:val="22"/>
                <w:szCs w:val="22"/>
                <w:lang w:val="ro-RO"/>
              </w:rPr>
              <w:t>plată (RON)</w:t>
            </w:r>
          </w:p>
        </w:tc>
        <w:tc>
          <w:tcPr>
            <w:tcW w:w="1560" w:type="dxa"/>
            <w:tcBorders>
              <w:top w:val="single" w:sz="1" w:space="0" w:color="000000"/>
              <w:left w:val="single" w:sz="1" w:space="0" w:color="000000"/>
              <w:bottom w:val="single" w:sz="4" w:space="0" w:color="auto"/>
            </w:tcBorders>
            <w:vAlign w:val="center"/>
          </w:tcPr>
          <w:p w14:paraId="012EA0B6" w14:textId="77777777" w:rsidR="00794213" w:rsidRPr="00794213" w:rsidRDefault="00794213" w:rsidP="00794213">
            <w:pPr>
              <w:pStyle w:val="TableHeading"/>
              <w:spacing w:before="120" w:after="120"/>
              <w:rPr>
                <w:b w:val="0"/>
                <w:bCs w:val="0"/>
                <w:i w:val="0"/>
                <w:iCs w:val="0"/>
                <w:sz w:val="22"/>
                <w:szCs w:val="22"/>
                <w:lang w:val="ro-RO"/>
              </w:rPr>
            </w:pPr>
            <w:r w:rsidRPr="00794213">
              <w:rPr>
                <w:b w:val="0"/>
                <w:bCs w:val="0"/>
                <w:i w:val="0"/>
                <w:iCs w:val="0"/>
                <w:sz w:val="22"/>
                <w:szCs w:val="22"/>
                <w:lang w:val="ro-RO"/>
              </w:rPr>
              <w:t>CNP</w:t>
            </w:r>
          </w:p>
        </w:tc>
        <w:tc>
          <w:tcPr>
            <w:tcW w:w="3402" w:type="dxa"/>
            <w:tcBorders>
              <w:top w:val="single" w:sz="1" w:space="0" w:color="000000"/>
              <w:left w:val="single" w:sz="1" w:space="0" w:color="000000"/>
              <w:bottom w:val="single" w:sz="4" w:space="0" w:color="auto"/>
              <w:right w:val="single" w:sz="1" w:space="0" w:color="000000"/>
            </w:tcBorders>
            <w:vAlign w:val="center"/>
          </w:tcPr>
          <w:p w14:paraId="74D81458" w14:textId="77777777" w:rsidR="00794213" w:rsidRPr="00794213" w:rsidRDefault="00794213" w:rsidP="00794213">
            <w:pPr>
              <w:pStyle w:val="TableHeading"/>
              <w:snapToGrid w:val="0"/>
              <w:spacing w:before="120" w:after="120"/>
              <w:rPr>
                <w:b w:val="0"/>
                <w:bCs w:val="0"/>
                <w:i w:val="0"/>
                <w:iCs w:val="0"/>
                <w:sz w:val="22"/>
                <w:szCs w:val="22"/>
                <w:lang w:val="ro-RO"/>
              </w:rPr>
            </w:pPr>
            <w:r w:rsidRPr="00794213">
              <w:rPr>
                <w:b w:val="0"/>
                <w:bCs w:val="0"/>
                <w:i w:val="0"/>
                <w:iCs w:val="0"/>
                <w:sz w:val="22"/>
                <w:szCs w:val="22"/>
                <w:lang w:val="ro-RO"/>
              </w:rPr>
              <w:t>Cod IBAN</w:t>
            </w:r>
          </w:p>
        </w:tc>
      </w:tr>
      <w:tr w:rsidR="00794213" w:rsidRPr="00794213" w14:paraId="4ACB25D9" w14:textId="77777777" w:rsidTr="00F12C3E">
        <w:trPr>
          <w:trHeight w:val="283"/>
        </w:trPr>
        <w:tc>
          <w:tcPr>
            <w:tcW w:w="409" w:type="dxa"/>
            <w:tcBorders>
              <w:top w:val="single" w:sz="4" w:space="0" w:color="auto"/>
              <w:left w:val="single" w:sz="4" w:space="0" w:color="auto"/>
              <w:bottom w:val="single" w:sz="4" w:space="0" w:color="auto"/>
              <w:right w:val="single" w:sz="4" w:space="0" w:color="auto"/>
            </w:tcBorders>
          </w:tcPr>
          <w:p w14:paraId="078CF46A" w14:textId="77777777" w:rsidR="00794213" w:rsidRPr="00794213" w:rsidRDefault="00794213" w:rsidP="00794213">
            <w:pPr>
              <w:pStyle w:val="TableContents"/>
              <w:snapToGrid w:val="0"/>
              <w:spacing w:before="120" w:after="120"/>
              <w:rPr>
                <w:sz w:val="22"/>
                <w:szCs w:val="22"/>
                <w:lang w:val="ro-RO"/>
              </w:rPr>
            </w:pPr>
            <w:r w:rsidRPr="00794213">
              <w:rPr>
                <w:sz w:val="22"/>
                <w:szCs w:val="22"/>
                <w:lang w:val="ro-RO"/>
              </w:rPr>
              <w:t>1</w:t>
            </w:r>
          </w:p>
        </w:tc>
        <w:tc>
          <w:tcPr>
            <w:tcW w:w="2852" w:type="dxa"/>
            <w:tcBorders>
              <w:top w:val="single" w:sz="4" w:space="0" w:color="auto"/>
              <w:left w:val="single" w:sz="4" w:space="0" w:color="auto"/>
              <w:bottom w:val="single" w:sz="4" w:space="0" w:color="auto"/>
              <w:right w:val="single" w:sz="4" w:space="0" w:color="auto"/>
            </w:tcBorders>
          </w:tcPr>
          <w:p w14:paraId="45893976" w14:textId="77777777" w:rsidR="00794213" w:rsidRPr="00794213" w:rsidRDefault="00794213" w:rsidP="00794213">
            <w:pPr>
              <w:pStyle w:val="TableContents"/>
              <w:snapToGrid w:val="0"/>
              <w:spacing w:before="120" w:after="120"/>
              <w:rPr>
                <w:sz w:val="22"/>
                <w:szCs w:val="22"/>
                <w:lang w:val="ro-RO"/>
              </w:rPr>
            </w:pPr>
            <w:r w:rsidRPr="00794213">
              <w:rPr>
                <w:sz w:val="22"/>
                <w:szCs w:val="22"/>
                <w:lang w:val="ro-RO"/>
              </w:rPr>
              <w:t>Mihnea Gabriel VĂRZARU</w:t>
            </w:r>
          </w:p>
        </w:tc>
        <w:tc>
          <w:tcPr>
            <w:tcW w:w="1275" w:type="dxa"/>
            <w:tcBorders>
              <w:top w:val="single" w:sz="4" w:space="0" w:color="auto"/>
              <w:left w:val="single" w:sz="4" w:space="0" w:color="auto"/>
              <w:bottom w:val="single" w:sz="4" w:space="0" w:color="auto"/>
              <w:right w:val="single" w:sz="4" w:space="0" w:color="auto"/>
            </w:tcBorders>
          </w:tcPr>
          <w:p w14:paraId="3C6E2B20" w14:textId="77777777" w:rsidR="00794213" w:rsidRPr="00794213" w:rsidRDefault="00794213" w:rsidP="00794213">
            <w:pPr>
              <w:pStyle w:val="TableContents"/>
              <w:snapToGrid w:val="0"/>
              <w:spacing w:before="120" w:after="120"/>
              <w:jc w:val="center"/>
              <w:rPr>
                <w:sz w:val="22"/>
                <w:szCs w:val="22"/>
                <w:lang w:val="ro-RO"/>
              </w:rPr>
            </w:pPr>
            <w:r w:rsidRPr="00794213">
              <w:rPr>
                <w:sz w:val="22"/>
                <w:szCs w:val="22"/>
                <w:lang w:val="ro-RO"/>
              </w:rPr>
              <w:t>300</w:t>
            </w:r>
          </w:p>
        </w:tc>
        <w:tc>
          <w:tcPr>
            <w:tcW w:w="1560" w:type="dxa"/>
            <w:tcBorders>
              <w:top w:val="single" w:sz="4" w:space="0" w:color="auto"/>
              <w:left w:val="single" w:sz="4" w:space="0" w:color="auto"/>
              <w:bottom w:val="single" w:sz="4" w:space="0" w:color="auto"/>
              <w:right w:val="single" w:sz="4" w:space="0" w:color="auto"/>
            </w:tcBorders>
          </w:tcPr>
          <w:p w14:paraId="69793A7F" w14:textId="77777777" w:rsidR="00794213" w:rsidRPr="00794213" w:rsidRDefault="00794213" w:rsidP="00794213">
            <w:pPr>
              <w:pStyle w:val="TableContents"/>
              <w:snapToGrid w:val="0"/>
              <w:spacing w:before="120" w:after="120"/>
              <w:jc w:val="center"/>
              <w:rPr>
                <w:sz w:val="22"/>
                <w:szCs w:val="22"/>
                <w:lang w:val="ro-RO"/>
              </w:rPr>
            </w:pPr>
            <w:r w:rsidRPr="00794213">
              <w:rPr>
                <w:color w:val="242424"/>
                <w:sz w:val="22"/>
                <w:szCs w:val="22"/>
                <w:shd w:val="clear" w:color="auto" w:fill="FFFFFF"/>
              </w:rPr>
              <w:t>.....</w:t>
            </w:r>
          </w:p>
        </w:tc>
        <w:tc>
          <w:tcPr>
            <w:tcW w:w="3402" w:type="dxa"/>
            <w:tcBorders>
              <w:top w:val="single" w:sz="4" w:space="0" w:color="auto"/>
              <w:left w:val="single" w:sz="4" w:space="0" w:color="auto"/>
              <w:bottom w:val="single" w:sz="4" w:space="0" w:color="auto"/>
              <w:right w:val="single" w:sz="4" w:space="0" w:color="auto"/>
            </w:tcBorders>
          </w:tcPr>
          <w:p w14:paraId="6AC60C1A" w14:textId="77777777" w:rsidR="00794213" w:rsidRPr="00794213" w:rsidRDefault="00794213" w:rsidP="00794213">
            <w:pPr>
              <w:pStyle w:val="TableContents"/>
              <w:snapToGrid w:val="0"/>
              <w:spacing w:before="120" w:after="120"/>
              <w:jc w:val="center"/>
              <w:rPr>
                <w:sz w:val="22"/>
                <w:szCs w:val="22"/>
                <w:shd w:val="clear" w:color="auto" w:fill="FFFFFF"/>
              </w:rPr>
            </w:pPr>
            <w:r w:rsidRPr="00794213">
              <w:rPr>
                <w:color w:val="242424"/>
                <w:sz w:val="22"/>
                <w:szCs w:val="22"/>
                <w:shd w:val="clear" w:color="auto" w:fill="FFFFFF"/>
              </w:rPr>
              <w:t>.....</w:t>
            </w:r>
          </w:p>
        </w:tc>
      </w:tr>
    </w:tbl>
    <w:p w14:paraId="6E77DEF4" w14:textId="77777777" w:rsidR="00794213" w:rsidRPr="00794213" w:rsidRDefault="00794213" w:rsidP="00794213">
      <w:pPr>
        <w:spacing w:before="120" w:after="120" w:line="240" w:lineRule="auto"/>
        <w:rPr>
          <w:rFonts w:ascii="Times New Roman" w:hAnsi="Times New Roman" w:cs="Times New Roman"/>
          <w:b/>
          <w:bCs/>
          <w:sz w:val="22"/>
          <w:szCs w:val="22"/>
          <w:lang w:val="ro-RO"/>
        </w:rPr>
      </w:pPr>
    </w:p>
    <w:p w14:paraId="07B130C7" w14:textId="77777777" w:rsidR="00794213" w:rsidRPr="00794213" w:rsidRDefault="00794213" w:rsidP="00794213">
      <w:pPr>
        <w:tabs>
          <w:tab w:val="left" w:pos="6015"/>
        </w:tabs>
        <w:spacing w:before="120" w:after="120" w:line="240" w:lineRule="auto"/>
        <w:rPr>
          <w:rFonts w:ascii="Times New Roman" w:hAnsi="Times New Roman" w:cs="Times New Roman"/>
          <w:b/>
          <w:bCs/>
          <w:sz w:val="22"/>
          <w:szCs w:val="22"/>
          <w:lang w:val="ro-RO"/>
        </w:rPr>
      </w:pPr>
      <w:r w:rsidRPr="00794213">
        <w:rPr>
          <w:rFonts w:ascii="Times New Roman" w:hAnsi="Times New Roman" w:cs="Times New Roman"/>
          <w:b/>
          <w:bCs/>
          <w:sz w:val="22"/>
          <w:szCs w:val="22"/>
          <w:lang w:val="ro-RO"/>
        </w:rPr>
        <w:t>Premiul III</w:t>
      </w: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409"/>
        <w:gridCol w:w="2852"/>
        <w:gridCol w:w="1275"/>
        <w:gridCol w:w="1560"/>
        <w:gridCol w:w="3402"/>
      </w:tblGrid>
      <w:tr w:rsidR="00794213" w:rsidRPr="00794213" w14:paraId="6B37FDDB" w14:textId="77777777" w:rsidTr="00F12C3E">
        <w:trPr>
          <w:tblHeader/>
        </w:trPr>
        <w:tc>
          <w:tcPr>
            <w:tcW w:w="409" w:type="dxa"/>
            <w:tcBorders>
              <w:top w:val="single" w:sz="1" w:space="0" w:color="000000"/>
              <w:left w:val="single" w:sz="1" w:space="0" w:color="000000"/>
              <w:bottom w:val="single" w:sz="4" w:space="0" w:color="auto"/>
            </w:tcBorders>
          </w:tcPr>
          <w:p w14:paraId="33A8F8C4" w14:textId="77777777" w:rsidR="00794213" w:rsidRPr="00794213" w:rsidRDefault="00794213" w:rsidP="00794213">
            <w:pPr>
              <w:pStyle w:val="TableHeading"/>
              <w:snapToGrid w:val="0"/>
              <w:spacing w:before="120" w:after="120"/>
              <w:rPr>
                <w:b w:val="0"/>
                <w:bCs w:val="0"/>
                <w:i w:val="0"/>
                <w:iCs w:val="0"/>
                <w:sz w:val="22"/>
                <w:szCs w:val="22"/>
                <w:lang w:val="ro-RO"/>
              </w:rPr>
            </w:pPr>
            <w:r w:rsidRPr="00794213">
              <w:rPr>
                <w:b w:val="0"/>
                <w:bCs w:val="0"/>
                <w:i w:val="0"/>
                <w:iCs w:val="0"/>
                <w:sz w:val="22"/>
                <w:szCs w:val="22"/>
                <w:lang w:val="ro-RO"/>
              </w:rPr>
              <w:t>Nr.</w:t>
            </w:r>
          </w:p>
          <w:p w14:paraId="745C5310" w14:textId="77777777" w:rsidR="00794213" w:rsidRPr="00794213" w:rsidRDefault="00794213" w:rsidP="00794213">
            <w:pPr>
              <w:pStyle w:val="TableHeading"/>
              <w:spacing w:before="120" w:after="120"/>
              <w:rPr>
                <w:b w:val="0"/>
                <w:bCs w:val="0"/>
                <w:i w:val="0"/>
                <w:iCs w:val="0"/>
                <w:sz w:val="22"/>
                <w:szCs w:val="22"/>
                <w:lang w:val="ro-RO"/>
              </w:rPr>
            </w:pPr>
            <w:r w:rsidRPr="00794213">
              <w:rPr>
                <w:b w:val="0"/>
                <w:bCs w:val="0"/>
                <w:i w:val="0"/>
                <w:iCs w:val="0"/>
                <w:sz w:val="22"/>
                <w:szCs w:val="22"/>
                <w:lang w:val="ro-RO"/>
              </w:rPr>
              <w:t>crt.</w:t>
            </w:r>
          </w:p>
        </w:tc>
        <w:tc>
          <w:tcPr>
            <w:tcW w:w="2852" w:type="dxa"/>
            <w:tcBorders>
              <w:top w:val="single" w:sz="1" w:space="0" w:color="000000"/>
              <w:left w:val="single" w:sz="1" w:space="0" w:color="000000"/>
              <w:bottom w:val="single" w:sz="4" w:space="0" w:color="auto"/>
            </w:tcBorders>
            <w:vAlign w:val="center"/>
          </w:tcPr>
          <w:p w14:paraId="14EB812E" w14:textId="77777777" w:rsidR="00794213" w:rsidRPr="00794213" w:rsidRDefault="00794213" w:rsidP="00794213">
            <w:pPr>
              <w:pStyle w:val="TableHeading"/>
              <w:snapToGrid w:val="0"/>
              <w:spacing w:before="120" w:after="120"/>
              <w:rPr>
                <w:b w:val="0"/>
                <w:bCs w:val="0"/>
                <w:i w:val="0"/>
                <w:iCs w:val="0"/>
                <w:sz w:val="22"/>
                <w:szCs w:val="22"/>
                <w:lang w:val="ro-RO"/>
              </w:rPr>
            </w:pPr>
            <w:r w:rsidRPr="00794213">
              <w:rPr>
                <w:b w:val="0"/>
                <w:bCs w:val="0"/>
                <w:i w:val="0"/>
                <w:iCs w:val="0"/>
                <w:sz w:val="22"/>
                <w:szCs w:val="22"/>
                <w:lang w:val="ro-RO"/>
              </w:rPr>
              <w:t xml:space="preserve">Numele </w:t>
            </w:r>
            <w:proofErr w:type="spellStart"/>
            <w:r w:rsidRPr="00794213">
              <w:rPr>
                <w:b w:val="0"/>
                <w:bCs w:val="0"/>
                <w:i w:val="0"/>
                <w:iCs w:val="0"/>
                <w:sz w:val="22"/>
                <w:szCs w:val="22"/>
                <w:lang w:val="ro-RO"/>
              </w:rPr>
              <w:t>şi</w:t>
            </w:r>
            <w:proofErr w:type="spellEnd"/>
            <w:r w:rsidRPr="00794213">
              <w:rPr>
                <w:b w:val="0"/>
                <w:bCs w:val="0"/>
                <w:i w:val="0"/>
                <w:iCs w:val="0"/>
                <w:sz w:val="22"/>
                <w:szCs w:val="22"/>
                <w:lang w:val="ro-RO"/>
              </w:rPr>
              <w:t xml:space="preserve"> prenumele</w:t>
            </w:r>
          </w:p>
        </w:tc>
        <w:tc>
          <w:tcPr>
            <w:tcW w:w="1275" w:type="dxa"/>
            <w:tcBorders>
              <w:top w:val="single" w:sz="1" w:space="0" w:color="000000"/>
              <w:left w:val="single" w:sz="1" w:space="0" w:color="000000"/>
              <w:bottom w:val="single" w:sz="4" w:space="0" w:color="auto"/>
            </w:tcBorders>
          </w:tcPr>
          <w:p w14:paraId="29C778A3" w14:textId="77777777" w:rsidR="00794213" w:rsidRPr="00794213" w:rsidRDefault="00794213" w:rsidP="00794213">
            <w:pPr>
              <w:pStyle w:val="TableHeading"/>
              <w:snapToGrid w:val="0"/>
              <w:spacing w:before="120" w:after="120"/>
              <w:rPr>
                <w:b w:val="0"/>
                <w:bCs w:val="0"/>
                <w:i w:val="0"/>
                <w:iCs w:val="0"/>
                <w:sz w:val="22"/>
                <w:szCs w:val="22"/>
                <w:lang w:val="ro-RO"/>
              </w:rPr>
            </w:pPr>
            <w:r w:rsidRPr="00794213">
              <w:rPr>
                <w:b w:val="0"/>
                <w:bCs w:val="0"/>
                <w:i w:val="0"/>
                <w:iCs w:val="0"/>
                <w:sz w:val="22"/>
                <w:szCs w:val="22"/>
                <w:lang w:val="ro-RO"/>
              </w:rPr>
              <w:t>Suma de</w:t>
            </w:r>
          </w:p>
          <w:p w14:paraId="646BBE29" w14:textId="77777777" w:rsidR="00794213" w:rsidRPr="00794213" w:rsidRDefault="00794213" w:rsidP="00794213">
            <w:pPr>
              <w:pStyle w:val="TableHeading"/>
              <w:spacing w:before="120" w:after="120"/>
              <w:rPr>
                <w:b w:val="0"/>
                <w:bCs w:val="0"/>
                <w:i w:val="0"/>
                <w:iCs w:val="0"/>
                <w:sz w:val="22"/>
                <w:szCs w:val="22"/>
                <w:lang w:val="ro-RO"/>
              </w:rPr>
            </w:pPr>
            <w:r w:rsidRPr="00794213">
              <w:rPr>
                <w:b w:val="0"/>
                <w:bCs w:val="0"/>
                <w:i w:val="0"/>
                <w:iCs w:val="0"/>
                <w:sz w:val="22"/>
                <w:szCs w:val="22"/>
                <w:lang w:val="ro-RO"/>
              </w:rPr>
              <w:t>plată (RON)</w:t>
            </w:r>
          </w:p>
        </w:tc>
        <w:tc>
          <w:tcPr>
            <w:tcW w:w="1560" w:type="dxa"/>
            <w:tcBorders>
              <w:top w:val="single" w:sz="1" w:space="0" w:color="000000"/>
              <w:left w:val="single" w:sz="1" w:space="0" w:color="000000"/>
              <w:bottom w:val="single" w:sz="4" w:space="0" w:color="auto"/>
            </w:tcBorders>
            <w:vAlign w:val="center"/>
          </w:tcPr>
          <w:p w14:paraId="146B0689" w14:textId="77777777" w:rsidR="00794213" w:rsidRPr="00794213" w:rsidRDefault="00794213" w:rsidP="00794213">
            <w:pPr>
              <w:pStyle w:val="TableHeading"/>
              <w:spacing w:before="120" w:after="120"/>
              <w:rPr>
                <w:b w:val="0"/>
                <w:bCs w:val="0"/>
                <w:i w:val="0"/>
                <w:iCs w:val="0"/>
                <w:sz w:val="22"/>
                <w:szCs w:val="22"/>
                <w:lang w:val="ro-RO"/>
              </w:rPr>
            </w:pPr>
            <w:r w:rsidRPr="00794213">
              <w:rPr>
                <w:b w:val="0"/>
                <w:bCs w:val="0"/>
                <w:i w:val="0"/>
                <w:iCs w:val="0"/>
                <w:sz w:val="22"/>
                <w:szCs w:val="22"/>
                <w:lang w:val="ro-RO"/>
              </w:rPr>
              <w:t>CNP</w:t>
            </w:r>
          </w:p>
        </w:tc>
        <w:tc>
          <w:tcPr>
            <w:tcW w:w="3402" w:type="dxa"/>
            <w:tcBorders>
              <w:top w:val="single" w:sz="1" w:space="0" w:color="000000"/>
              <w:left w:val="single" w:sz="1" w:space="0" w:color="000000"/>
              <w:bottom w:val="single" w:sz="4" w:space="0" w:color="auto"/>
              <w:right w:val="single" w:sz="1" w:space="0" w:color="000000"/>
            </w:tcBorders>
            <w:vAlign w:val="center"/>
          </w:tcPr>
          <w:p w14:paraId="68E66EDD" w14:textId="77777777" w:rsidR="00794213" w:rsidRPr="00794213" w:rsidRDefault="00794213" w:rsidP="00794213">
            <w:pPr>
              <w:pStyle w:val="TableHeading"/>
              <w:snapToGrid w:val="0"/>
              <w:spacing w:before="120" w:after="120"/>
              <w:rPr>
                <w:b w:val="0"/>
                <w:bCs w:val="0"/>
                <w:i w:val="0"/>
                <w:iCs w:val="0"/>
                <w:sz w:val="22"/>
                <w:szCs w:val="22"/>
                <w:lang w:val="ro-RO"/>
              </w:rPr>
            </w:pPr>
            <w:r w:rsidRPr="00794213">
              <w:rPr>
                <w:b w:val="0"/>
                <w:bCs w:val="0"/>
                <w:i w:val="0"/>
                <w:iCs w:val="0"/>
                <w:sz w:val="22"/>
                <w:szCs w:val="22"/>
                <w:lang w:val="ro-RO"/>
              </w:rPr>
              <w:t>Cod IBAN</w:t>
            </w:r>
          </w:p>
        </w:tc>
      </w:tr>
      <w:tr w:rsidR="00794213" w:rsidRPr="00794213" w14:paraId="4368E9CF" w14:textId="77777777" w:rsidTr="00F12C3E">
        <w:trPr>
          <w:trHeight w:val="283"/>
        </w:trPr>
        <w:tc>
          <w:tcPr>
            <w:tcW w:w="409" w:type="dxa"/>
            <w:tcBorders>
              <w:top w:val="single" w:sz="4" w:space="0" w:color="auto"/>
              <w:left w:val="single" w:sz="4" w:space="0" w:color="auto"/>
              <w:bottom w:val="single" w:sz="4" w:space="0" w:color="auto"/>
              <w:right w:val="single" w:sz="4" w:space="0" w:color="auto"/>
            </w:tcBorders>
          </w:tcPr>
          <w:p w14:paraId="5E12B823" w14:textId="77777777" w:rsidR="00794213" w:rsidRPr="00794213" w:rsidRDefault="00794213" w:rsidP="00794213">
            <w:pPr>
              <w:pStyle w:val="TableContents"/>
              <w:snapToGrid w:val="0"/>
              <w:spacing w:before="120" w:after="120"/>
              <w:rPr>
                <w:sz w:val="22"/>
                <w:szCs w:val="22"/>
                <w:lang w:val="ro-RO"/>
              </w:rPr>
            </w:pPr>
            <w:r w:rsidRPr="00794213">
              <w:rPr>
                <w:sz w:val="22"/>
                <w:szCs w:val="22"/>
                <w:lang w:val="ro-RO"/>
              </w:rPr>
              <w:t>1</w:t>
            </w:r>
          </w:p>
        </w:tc>
        <w:tc>
          <w:tcPr>
            <w:tcW w:w="2852" w:type="dxa"/>
            <w:tcBorders>
              <w:top w:val="single" w:sz="4" w:space="0" w:color="auto"/>
              <w:left w:val="single" w:sz="4" w:space="0" w:color="auto"/>
              <w:bottom w:val="single" w:sz="4" w:space="0" w:color="auto"/>
              <w:right w:val="single" w:sz="4" w:space="0" w:color="auto"/>
            </w:tcBorders>
          </w:tcPr>
          <w:p w14:paraId="0F2F010B" w14:textId="77777777" w:rsidR="00794213" w:rsidRPr="00794213" w:rsidRDefault="00794213" w:rsidP="00794213">
            <w:pPr>
              <w:pStyle w:val="TableContents"/>
              <w:snapToGrid w:val="0"/>
              <w:spacing w:before="120" w:after="120"/>
              <w:rPr>
                <w:sz w:val="22"/>
                <w:szCs w:val="22"/>
                <w:lang w:val="ro-RO"/>
              </w:rPr>
            </w:pPr>
            <w:r w:rsidRPr="00794213">
              <w:rPr>
                <w:sz w:val="22"/>
                <w:szCs w:val="22"/>
                <w:lang w:val="ro-RO"/>
              </w:rPr>
              <w:t>Mihai Alexandru NIȚU</w:t>
            </w:r>
          </w:p>
        </w:tc>
        <w:tc>
          <w:tcPr>
            <w:tcW w:w="1275" w:type="dxa"/>
            <w:tcBorders>
              <w:top w:val="single" w:sz="4" w:space="0" w:color="auto"/>
              <w:left w:val="single" w:sz="4" w:space="0" w:color="auto"/>
              <w:bottom w:val="single" w:sz="4" w:space="0" w:color="auto"/>
              <w:right w:val="single" w:sz="4" w:space="0" w:color="auto"/>
            </w:tcBorders>
          </w:tcPr>
          <w:p w14:paraId="1947ACCF" w14:textId="77777777" w:rsidR="00794213" w:rsidRPr="00794213" w:rsidRDefault="00794213" w:rsidP="00794213">
            <w:pPr>
              <w:pStyle w:val="TableContents"/>
              <w:snapToGrid w:val="0"/>
              <w:spacing w:before="120" w:after="120"/>
              <w:jc w:val="center"/>
              <w:rPr>
                <w:sz w:val="22"/>
                <w:szCs w:val="22"/>
                <w:lang w:val="ro-RO"/>
              </w:rPr>
            </w:pPr>
            <w:r w:rsidRPr="00794213">
              <w:rPr>
                <w:sz w:val="22"/>
                <w:szCs w:val="22"/>
                <w:lang w:val="ro-RO"/>
              </w:rPr>
              <w:t>200</w:t>
            </w:r>
          </w:p>
        </w:tc>
        <w:tc>
          <w:tcPr>
            <w:tcW w:w="1560" w:type="dxa"/>
            <w:tcBorders>
              <w:top w:val="single" w:sz="4" w:space="0" w:color="auto"/>
              <w:left w:val="single" w:sz="4" w:space="0" w:color="auto"/>
              <w:bottom w:val="single" w:sz="4" w:space="0" w:color="auto"/>
              <w:right w:val="single" w:sz="4" w:space="0" w:color="auto"/>
            </w:tcBorders>
          </w:tcPr>
          <w:p w14:paraId="6DBD424F" w14:textId="77777777" w:rsidR="00794213" w:rsidRPr="00794213" w:rsidRDefault="00794213" w:rsidP="00794213">
            <w:pPr>
              <w:pStyle w:val="TableContents"/>
              <w:snapToGrid w:val="0"/>
              <w:spacing w:before="120" w:after="120"/>
              <w:jc w:val="center"/>
              <w:rPr>
                <w:sz w:val="22"/>
                <w:szCs w:val="22"/>
                <w:lang w:val="ro-RO"/>
              </w:rPr>
            </w:pPr>
            <w:r w:rsidRPr="00794213">
              <w:rPr>
                <w:color w:val="242424"/>
                <w:sz w:val="22"/>
                <w:szCs w:val="22"/>
                <w:shd w:val="clear" w:color="auto" w:fill="FFFFFF"/>
              </w:rPr>
              <w:t>....</w:t>
            </w:r>
          </w:p>
        </w:tc>
        <w:tc>
          <w:tcPr>
            <w:tcW w:w="3402" w:type="dxa"/>
            <w:tcBorders>
              <w:top w:val="single" w:sz="4" w:space="0" w:color="auto"/>
              <w:left w:val="single" w:sz="4" w:space="0" w:color="auto"/>
              <w:bottom w:val="single" w:sz="4" w:space="0" w:color="auto"/>
              <w:right w:val="single" w:sz="4" w:space="0" w:color="auto"/>
            </w:tcBorders>
          </w:tcPr>
          <w:p w14:paraId="10A5CAFC" w14:textId="77777777" w:rsidR="00794213" w:rsidRPr="00794213" w:rsidRDefault="00794213" w:rsidP="00794213">
            <w:pPr>
              <w:pStyle w:val="TableContents"/>
              <w:snapToGrid w:val="0"/>
              <w:spacing w:before="120" w:after="120"/>
              <w:jc w:val="center"/>
              <w:rPr>
                <w:sz w:val="22"/>
                <w:szCs w:val="22"/>
                <w:shd w:val="clear" w:color="auto" w:fill="FFFFFF"/>
              </w:rPr>
            </w:pPr>
            <w:r w:rsidRPr="00794213">
              <w:rPr>
                <w:color w:val="242424"/>
                <w:sz w:val="22"/>
                <w:szCs w:val="22"/>
                <w:shd w:val="clear" w:color="auto" w:fill="FFFFFF"/>
              </w:rPr>
              <w:t>....</w:t>
            </w:r>
          </w:p>
        </w:tc>
      </w:tr>
    </w:tbl>
    <w:p w14:paraId="2ADE6FE2" w14:textId="77777777" w:rsidR="00794213" w:rsidRPr="00794213" w:rsidRDefault="00794213" w:rsidP="00794213">
      <w:pPr>
        <w:tabs>
          <w:tab w:val="left" w:pos="6015"/>
        </w:tabs>
        <w:spacing w:before="120" w:after="120" w:line="240" w:lineRule="auto"/>
        <w:rPr>
          <w:rFonts w:ascii="Times New Roman" w:hAnsi="Times New Roman" w:cs="Times New Roman"/>
          <w:b/>
          <w:bCs/>
          <w:sz w:val="22"/>
          <w:szCs w:val="22"/>
          <w:lang w:val="ro-RO"/>
        </w:rPr>
      </w:pPr>
      <w:r w:rsidRPr="00794213">
        <w:rPr>
          <w:rFonts w:ascii="Times New Roman" w:hAnsi="Times New Roman" w:cs="Times New Roman"/>
          <w:b/>
          <w:bCs/>
          <w:sz w:val="22"/>
          <w:szCs w:val="22"/>
          <w:lang w:val="ro-RO"/>
        </w:rPr>
        <w:tab/>
      </w:r>
    </w:p>
    <w:p w14:paraId="32770818" w14:textId="77777777" w:rsidR="00794213" w:rsidRPr="00794213" w:rsidRDefault="00794213" w:rsidP="00794213">
      <w:pPr>
        <w:spacing w:before="120" w:after="120" w:line="240" w:lineRule="auto"/>
        <w:rPr>
          <w:rFonts w:ascii="Times New Roman" w:hAnsi="Times New Roman" w:cs="Times New Roman"/>
          <w:b/>
          <w:bCs/>
          <w:sz w:val="22"/>
          <w:szCs w:val="22"/>
          <w:lang w:val="ro-RO"/>
        </w:rPr>
      </w:pPr>
      <w:proofErr w:type="spellStart"/>
      <w:r w:rsidRPr="00794213">
        <w:rPr>
          <w:rFonts w:ascii="Times New Roman" w:hAnsi="Times New Roman" w:cs="Times New Roman"/>
          <w:b/>
          <w:bCs/>
          <w:sz w:val="22"/>
          <w:szCs w:val="22"/>
          <w:lang w:val="ro-RO"/>
        </w:rPr>
        <w:lastRenderedPageBreak/>
        <w:t>Menţiune</w:t>
      </w:r>
      <w:proofErr w:type="spellEnd"/>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409"/>
        <w:gridCol w:w="2852"/>
        <w:gridCol w:w="1275"/>
        <w:gridCol w:w="1560"/>
        <w:gridCol w:w="3402"/>
      </w:tblGrid>
      <w:tr w:rsidR="00794213" w:rsidRPr="00794213" w14:paraId="7B22E1AB" w14:textId="77777777" w:rsidTr="00F12C3E">
        <w:trPr>
          <w:tblHeader/>
        </w:trPr>
        <w:tc>
          <w:tcPr>
            <w:tcW w:w="409" w:type="dxa"/>
            <w:tcBorders>
              <w:top w:val="single" w:sz="1" w:space="0" w:color="000000"/>
              <w:left w:val="single" w:sz="1" w:space="0" w:color="000000"/>
              <w:bottom w:val="single" w:sz="1" w:space="0" w:color="000000"/>
            </w:tcBorders>
          </w:tcPr>
          <w:p w14:paraId="1B7E5624" w14:textId="77777777" w:rsidR="00794213" w:rsidRPr="00794213" w:rsidRDefault="00794213" w:rsidP="00794213">
            <w:pPr>
              <w:pStyle w:val="TableHeading"/>
              <w:snapToGrid w:val="0"/>
              <w:spacing w:before="120" w:after="120"/>
              <w:rPr>
                <w:b w:val="0"/>
                <w:bCs w:val="0"/>
                <w:i w:val="0"/>
                <w:iCs w:val="0"/>
                <w:sz w:val="22"/>
                <w:szCs w:val="22"/>
                <w:lang w:val="ro-RO"/>
              </w:rPr>
            </w:pPr>
            <w:r w:rsidRPr="00794213">
              <w:rPr>
                <w:b w:val="0"/>
                <w:bCs w:val="0"/>
                <w:i w:val="0"/>
                <w:iCs w:val="0"/>
                <w:sz w:val="22"/>
                <w:szCs w:val="22"/>
                <w:lang w:val="ro-RO"/>
              </w:rPr>
              <w:t>Nr.</w:t>
            </w:r>
          </w:p>
          <w:p w14:paraId="58BB5940" w14:textId="77777777" w:rsidR="00794213" w:rsidRPr="00794213" w:rsidRDefault="00794213" w:rsidP="00794213">
            <w:pPr>
              <w:pStyle w:val="TableHeading"/>
              <w:spacing w:before="120" w:after="120"/>
              <w:rPr>
                <w:b w:val="0"/>
                <w:bCs w:val="0"/>
                <w:i w:val="0"/>
                <w:iCs w:val="0"/>
                <w:sz w:val="22"/>
                <w:szCs w:val="22"/>
                <w:lang w:val="ro-RO"/>
              </w:rPr>
            </w:pPr>
            <w:r w:rsidRPr="00794213">
              <w:rPr>
                <w:b w:val="0"/>
                <w:bCs w:val="0"/>
                <w:i w:val="0"/>
                <w:iCs w:val="0"/>
                <w:sz w:val="22"/>
                <w:szCs w:val="22"/>
                <w:lang w:val="ro-RO"/>
              </w:rPr>
              <w:t>crt.</w:t>
            </w:r>
          </w:p>
        </w:tc>
        <w:tc>
          <w:tcPr>
            <w:tcW w:w="2852" w:type="dxa"/>
            <w:tcBorders>
              <w:top w:val="single" w:sz="1" w:space="0" w:color="000000"/>
              <w:left w:val="single" w:sz="1" w:space="0" w:color="000000"/>
              <w:bottom w:val="single" w:sz="1" w:space="0" w:color="000000"/>
            </w:tcBorders>
            <w:vAlign w:val="center"/>
          </w:tcPr>
          <w:p w14:paraId="265BD29B" w14:textId="77777777" w:rsidR="00794213" w:rsidRPr="00794213" w:rsidRDefault="00794213" w:rsidP="00794213">
            <w:pPr>
              <w:pStyle w:val="TableHeading"/>
              <w:snapToGrid w:val="0"/>
              <w:spacing w:before="120" w:after="120"/>
              <w:rPr>
                <w:b w:val="0"/>
                <w:bCs w:val="0"/>
                <w:i w:val="0"/>
                <w:iCs w:val="0"/>
                <w:sz w:val="22"/>
                <w:szCs w:val="22"/>
                <w:lang w:val="ro-RO"/>
              </w:rPr>
            </w:pPr>
            <w:r w:rsidRPr="00794213">
              <w:rPr>
                <w:b w:val="0"/>
                <w:bCs w:val="0"/>
                <w:i w:val="0"/>
                <w:iCs w:val="0"/>
                <w:sz w:val="22"/>
                <w:szCs w:val="22"/>
                <w:lang w:val="ro-RO"/>
              </w:rPr>
              <w:t>Numele și prenumele</w:t>
            </w:r>
          </w:p>
        </w:tc>
        <w:tc>
          <w:tcPr>
            <w:tcW w:w="1275" w:type="dxa"/>
            <w:tcBorders>
              <w:top w:val="single" w:sz="1" w:space="0" w:color="000000"/>
              <w:left w:val="single" w:sz="1" w:space="0" w:color="000000"/>
              <w:bottom w:val="single" w:sz="1" w:space="0" w:color="000000"/>
            </w:tcBorders>
          </w:tcPr>
          <w:p w14:paraId="2BAB3C6E" w14:textId="77777777" w:rsidR="00794213" w:rsidRPr="00794213" w:rsidRDefault="00794213" w:rsidP="00794213">
            <w:pPr>
              <w:pStyle w:val="TableHeading"/>
              <w:snapToGrid w:val="0"/>
              <w:spacing w:before="120" w:after="120"/>
              <w:rPr>
                <w:b w:val="0"/>
                <w:bCs w:val="0"/>
                <w:i w:val="0"/>
                <w:iCs w:val="0"/>
                <w:sz w:val="22"/>
                <w:szCs w:val="22"/>
                <w:lang w:val="ro-RO"/>
              </w:rPr>
            </w:pPr>
            <w:r w:rsidRPr="00794213">
              <w:rPr>
                <w:b w:val="0"/>
                <w:bCs w:val="0"/>
                <w:i w:val="0"/>
                <w:iCs w:val="0"/>
                <w:sz w:val="22"/>
                <w:szCs w:val="22"/>
                <w:lang w:val="ro-RO"/>
              </w:rPr>
              <w:t>Suma de</w:t>
            </w:r>
          </w:p>
          <w:p w14:paraId="633A23AC" w14:textId="77777777" w:rsidR="00794213" w:rsidRPr="00794213" w:rsidRDefault="00794213" w:rsidP="00794213">
            <w:pPr>
              <w:pStyle w:val="TableHeading"/>
              <w:spacing w:before="120" w:after="120"/>
              <w:rPr>
                <w:b w:val="0"/>
                <w:bCs w:val="0"/>
                <w:i w:val="0"/>
                <w:iCs w:val="0"/>
                <w:sz w:val="22"/>
                <w:szCs w:val="22"/>
                <w:lang w:val="ro-RO"/>
              </w:rPr>
            </w:pPr>
            <w:r w:rsidRPr="00794213">
              <w:rPr>
                <w:b w:val="0"/>
                <w:bCs w:val="0"/>
                <w:i w:val="0"/>
                <w:iCs w:val="0"/>
                <w:sz w:val="22"/>
                <w:szCs w:val="22"/>
                <w:lang w:val="ro-RO"/>
              </w:rPr>
              <w:t>plată (RON)</w:t>
            </w:r>
          </w:p>
        </w:tc>
        <w:tc>
          <w:tcPr>
            <w:tcW w:w="1560" w:type="dxa"/>
            <w:tcBorders>
              <w:top w:val="single" w:sz="1" w:space="0" w:color="000000"/>
              <w:left w:val="single" w:sz="1" w:space="0" w:color="000000"/>
              <w:bottom w:val="single" w:sz="1" w:space="0" w:color="000000"/>
            </w:tcBorders>
            <w:vAlign w:val="center"/>
          </w:tcPr>
          <w:p w14:paraId="487763E9" w14:textId="77777777" w:rsidR="00794213" w:rsidRPr="00794213" w:rsidRDefault="00794213" w:rsidP="00794213">
            <w:pPr>
              <w:pStyle w:val="TableHeading"/>
              <w:spacing w:before="120" w:after="120"/>
              <w:rPr>
                <w:b w:val="0"/>
                <w:bCs w:val="0"/>
                <w:i w:val="0"/>
                <w:iCs w:val="0"/>
                <w:sz w:val="22"/>
                <w:szCs w:val="22"/>
                <w:lang w:val="ro-RO"/>
              </w:rPr>
            </w:pPr>
            <w:r w:rsidRPr="00794213">
              <w:rPr>
                <w:b w:val="0"/>
                <w:bCs w:val="0"/>
                <w:i w:val="0"/>
                <w:iCs w:val="0"/>
                <w:sz w:val="22"/>
                <w:szCs w:val="22"/>
                <w:lang w:val="ro-RO"/>
              </w:rPr>
              <w:t>CNP</w:t>
            </w:r>
          </w:p>
        </w:tc>
        <w:tc>
          <w:tcPr>
            <w:tcW w:w="3402" w:type="dxa"/>
            <w:tcBorders>
              <w:top w:val="single" w:sz="1" w:space="0" w:color="000000"/>
              <w:left w:val="single" w:sz="1" w:space="0" w:color="000000"/>
              <w:bottom w:val="single" w:sz="1" w:space="0" w:color="000000"/>
              <w:right w:val="single" w:sz="1" w:space="0" w:color="000000"/>
            </w:tcBorders>
            <w:vAlign w:val="center"/>
          </w:tcPr>
          <w:p w14:paraId="2740C719" w14:textId="77777777" w:rsidR="00794213" w:rsidRPr="00794213" w:rsidRDefault="00794213" w:rsidP="00794213">
            <w:pPr>
              <w:pStyle w:val="TableHeading"/>
              <w:snapToGrid w:val="0"/>
              <w:spacing w:before="120" w:after="120"/>
              <w:rPr>
                <w:b w:val="0"/>
                <w:bCs w:val="0"/>
                <w:i w:val="0"/>
                <w:iCs w:val="0"/>
                <w:sz w:val="22"/>
                <w:szCs w:val="22"/>
                <w:lang w:val="ro-RO"/>
              </w:rPr>
            </w:pPr>
            <w:r w:rsidRPr="00794213">
              <w:rPr>
                <w:b w:val="0"/>
                <w:bCs w:val="0"/>
                <w:i w:val="0"/>
                <w:iCs w:val="0"/>
                <w:sz w:val="22"/>
                <w:szCs w:val="22"/>
                <w:lang w:val="ro-RO"/>
              </w:rPr>
              <w:t>Cod IBAN</w:t>
            </w:r>
          </w:p>
        </w:tc>
      </w:tr>
      <w:tr w:rsidR="00794213" w:rsidRPr="00794213" w14:paraId="1C0AA205" w14:textId="77777777" w:rsidTr="00F12C3E">
        <w:trPr>
          <w:tblHeader/>
        </w:trPr>
        <w:tc>
          <w:tcPr>
            <w:tcW w:w="409" w:type="dxa"/>
            <w:tcBorders>
              <w:top w:val="single" w:sz="1" w:space="0" w:color="000000"/>
              <w:left w:val="single" w:sz="1" w:space="0" w:color="000000"/>
              <w:bottom w:val="single" w:sz="1" w:space="0" w:color="000000"/>
            </w:tcBorders>
          </w:tcPr>
          <w:p w14:paraId="04386A4A" w14:textId="77777777" w:rsidR="00794213" w:rsidRPr="00794213" w:rsidRDefault="00794213" w:rsidP="00794213">
            <w:pPr>
              <w:pStyle w:val="TableContents"/>
              <w:snapToGrid w:val="0"/>
              <w:spacing w:before="120" w:after="120"/>
              <w:rPr>
                <w:sz w:val="22"/>
                <w:szCs w:val="22"/>
                <w:lang w:val="ro-RO"/>
              </w:rPr>
            </w:pPr>
            <w:r w:rsidRPr="00794213">
              <w:rPr>
                <w:sz w:val="22"/>
                <w:szCs w:val="22"/>
                <w:lang w:val="ro-RO"/>
              </w:rPr>
              <w:t>1</w:t>
            </w:r>
          </w:p>
        </w:tc>
        <w:tc>
          <w:tcPr>
            <w:tcW w:w="2852" w:type="dxa"/>
            <w:tcBorders>
              <w:top w:val="single" w:sz="1" w:space="0" w:color="000000"/>
              <w:left w:val="single" w:sz="1" w:space="0" w:color="000000"/>
              <w:bottom w:val="single" w:sz="1" w:space="0" w:color="000000"/>
            </w:tcBorders>
          </w:tcPr>
          <w:p w14:paraId="03525474" w14:textId="77777777" w:rsidR="00794213" w:rsidRPr="00794213" w:rsidRDefault="00794213" w:rsidP="00794213">
            <w:pPr>
              <w:pStyle w:val="TableContents"/>
              <w:snapToGrid w:val="0"/>
              <w:spacing w:before="120" w:after="120"/>
              <w:rPr>
                <w:sz w:val="22"/>
                <w:szCs w:val="22"/>
                <w:lang w:val="ro-RO"/>
              </w:rPr>
            </w:pPr>
            <w:r w:rsidRPr="00794213">
              <w:rPr>
                <w:sz w:val="22"/>
                <w:szCs w:val="22"/>
                <w:lang w:val="ro-RO"/>
              </w:rPr>
              <w:t>Ionuț LENȚOIU</w:t>
            </w:r>
          </w:p>
        </w:tc>
        <w:tc>
          <w:tcPr>
            <w:tcW w:w="1275" w:type="dxa"/>
            <w:tcBorders>
              <w:top w:val="single" w:sz="1" w:space="0" w:color="000000"/>
              <w:left w:val="single" w:sz="1" w:space="0" w:color="000000"/>
              <w:bottom w:val="single" w:sz="1" w:space="0" w:color="000000"/>
            </w:tcBorders>
          </w:tcPr>
          <w:p w14:paraId="087EA921" w14:textId="77777777" w:rsidR="00794213" w:rsidRPr="00794213" w:rsidRDefault="00794213" w:rsidP="00794213">
            <w:pPr>
              <w:pStyle w:val="TableContents"/>
              <w:snapToGrid w:val="0"/>
              <w:spacing w:before="120" w:after="120"/>
              <w:jc w:val="center"/>
              <w:rPr>
                <w:sz w:val="22"/>
                <w:szCs w:val="22"/>
                <w:lang w:val="ro-RO"/>
              </w:rPr>
            </w:pPr>
            <w:r w:rsidRPr="00794213">
              <w:rPr>
                <w:sz w:val="22"/>
                <w:szCs w:val="22"/>
                <w:lang w:val="ro-RO"/>
              </w:rPr>
              <w:t>100</w:t>
            </w:r>
          </w:p>
        </w:tc>
        <w:tc>
          <w:tcPr>
            <w:tcW w:w="1560" w:type="dxa"/>
            <w:tcBorders>
              <w:top w:val="single" w:sz="1" w:space="0" w:color="000000"/>
              <w:left w:val="single" w:sz="1" w:space="0" w:color="000000"/>
              <w:bottom w:val="single" w:sz="1" w:space="0" w:color="000000"/>
            </w:tcBorders>
          </w:tcPr>
          <w:p w14:paraId="7E2B194C" w14:textId="77777777" w:rsidR="00794213" w:rsidRPr="00794213" w:rsidRDefault="00794213" w:rsidP="00794213">
            <w:pPr>
              <w:spacing w:before="120" w:after="120" w:line="240" w:lineRule="auto"/>
              <w:jc w:val="center"/>
              <w:rPr>
                <w:rFonts w:ascii="Times New Roman" w:eastAsia="Times New Roman" w:hAnsi="Times New Roman" w:cs="Times New Roman"/>
                <w:sz w:val="22"/>
                <w:szCs w:val="22"/>
                <w:lang w:val="en-GB" w:eastAsia="en-GB"/>
              </w:rPr>
            </w:pPr>
            <w:r w:rsidRPr="00794213">
              <w:rPr>
                <w:rFonts w:ascii="Times New Roman" w:hAnsi="Times New Roman" w:cs="Times New Roman"/>
                <w:color w:val="242424"/>
                <w:sz w:val="22"/>
                <w:szCs w:val="22"/>
                <w:shd w:val="clear" w:color="auto" w:fill="FFFFFF"/>
              </w:rPr>
              <w:t>....</w:t>
            </w:r>
          </w:p>
        </w:tc>
        <w:tc>
          <w:tcPr>
            <w:tcW w:w="3402" w:type="dxa"/>
            <w:tcBorders>
              <w:top w:val="single" w:sz="1" w:space="0" w:color="000000"/>
              <w:left w:val="single" w:sz="1" w:space="0" w:color="000000"/>
              <w:bottom w:val="single" w:sz="1" w:space="0" w:color="000000"/>
              <w:right w:val="single" w:sz="1" w:space="0" w:color="000000"/>
            </w:tcBorders>
          </w:tcPr>
          <w:p w14:paraId="5676864A" w14:textId="77777777" w:rsidR="00794213" w:rsidRPr="00794213" w:rsidRDefault="00794213" w:rsidP="00794213">
            <w:pPr>
              <w:spacing w:before="120" w:after="120" w:line="240" w:lineRule="auto"/>
              <w:jc w:val="center"/>
              <w:rPr>
                <w:rFonts w:ascii="Times New Roman" w:eastAsia="Times New Roman" w:hAnsi="Times New Roman" w:cs="Times New Roman"/>
                <w:sz w:val="22"/>
                <w:szCs w:val="22"/>
                <w:lang w:val="en-GB" w:eastAsia="en-GB"/>
              </w:rPr>
            </w:pPr>
            <w:r w:rsidRPr="00794213">
              <w:rPr>
                <w:rFonts w:ascii="Times New Roman" w:hAnsi="Times New Roman" w:cs="Times New Roman"/>
                <w:color w:val="242424"/>
                <w:sz w:val="22"/>
                <w:szCs w:val="22"/>
                <w:shd w:val="clear" w:color="auto" w:fill="FFFFFF"/>
              </w:rPr>
              <w:t>....</w:t>
            </w:r>
          </w:p>
        </w:tc>
      </w:tr>
    </w:tbl>
    <w:p w14:paraId="5EF66B30" w14:textId="77777777" w:rsidR="00794213" w:rsidRPr="00794213" w:rsidRDefault="00794213" w:rsidP="00794213">
      <w:pPr>
        <w:spacing w:before="120" w:after="120" w:line="240" w:lineRule="auto"/>
        <w:rPr>
          <w:rFonts w:ascii="Times New Roman" w:hAnsi="Times New Roman" w:cs="Times New Roman"/>
          <w:sz w:val="22"/>
          <w:szCs w:val="22"/>
          <w:lang w:val="ro-RO"/>
        </w:rPr>
      </w:pPr>
    </w:p>
    <w:p w14:paraId="2E7AF451" w14:textId="44C79F46" w:rsidR="00794213" w:rsidRPr="00794213" w:rsidRDefault="00794213" w:rsidP="00794213">
      <w:pPr>
        <w:spacing w:before="120" w:after="120" w:line="240" w:lineRule="auto"/>
        <w:rPr>
          <w:rFonts w:ascii="Times New Roman" w:hAnsi="Times New Roman" w:cs="Times New Roman"/>
          <w:sz w:val="22"/>
          <w:szCs w:val="22"/>
          <w:lang w:val="ro-RO"/>
        </w:rPr>
      </w:pPr>
      <w:r w:rsidRPr="00794213">
        <w:rPr>
          <w:rFonts w:ascii="Times New Roman" w:hAnsi="Times New Roman" w:cs="Times New Roman"/>
          <w:sz w:val="22"/>
          <w:szCs w:val="22"/>
          <w:lang w:val="ro-RO"/>
        </w:rPr>
        <w:t>PREȘEDINTELE SECŢIUNII</w:t>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Pr>
          <w:rFonts w:ascii="Times New Roman" w:hAnsi="Times New Roman" w:cs="Times New Roman"/>
          <w:sz w:val="22"/>
          <w:szCs w:val="22"/>
          <w:lang w:val="ro-RO"/>
        </w:rPr>
        <w:tab/>
      </w:r>
      <w:r w:rsidRPr="00794213">
        <w:rPr>
          <w:rFonts w:ascii="Times New Roman" w:hAnsi="Times New Roman" w:cs="Times New Roman"/>
          <w:sz w:val="22"/>
          <w:szCs w:val="22"/>
          <w:lang w:val="ro-RO"/>
        </w:rPr>
        <w:t>SECRETARUL SECŢIUNII</w:t>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r w:rsidRPr="00794213">
        <w:rPr>
          <w:rFonts w:ascii="Times New Roman" w:hAnsi="Times New Roman" w:cs="Times New Roman"/>
          <w:sz w:val="22"/>
          <w:szCs w:val="22"/>
          <w:lang w:val="ro-RO"/>
        </w:rPr>
        <w:tab/>
      </w:r>
    </w:p>
    <w:p w14:paraId="3DFBA623" w14:textId="39361D91" w:rsidR="00794213" w:rsidRPr="00794213" w:rsidRDefault="00794213" w:rsidP="00794213">
      <w:pPr>
        <w:spacing w:before="120" w:after="120" w:line="240" w:lineRule="auto"/>
        <w:rPr>
          <w:rFonts w:ascii="Times New Roman" w:hAnsi="Times New Roman" w:cs="Times New Roman"/>
          <w:b/>
          <w:sz w:val="22"/>
          <w:szCs w:val="22"/>
          <w:lang w:val="ro-RO"/>
        </w:rPr>
      </w:pPr>
      <w:r w:rsidRPr="00794213">
        <w:rPr>
          <w:rFonts w:ascii="Times New Roman" w:hAnsi="Times New Roman" w:cs="Times New Roman"/>
          <w:b/>
          <w:sz w:val="22"/>
          <w:szCs w:val="22"/>
          <w:lang w:val="ro-RO"/>
        </w:rPr>
        <w:t xml:space="preserve"> Prof. dr. ing. .... </w:t>
      </w:r>
      <w:r w:rsidRPr="00794213">
        <w:rPr>
          <w:rFonts w:ascii="Times New Roman" w:hAnsi="Times New Roman" w:cs="Times New Roman"/>
          <w:b/>
          <w:sz w:val="22"/>
          <w:szCs w:val="22"/>
          <w:lang w:val="ro-RO"/>
        </w:rPr>
        <w:tab/>
      </w:r>
      <w:r w:rsidRPr="00794213">
        <w:rPr>
          <w:rFonts w:ascii="Times New Roman" w:hAnsi="Times New Roman" w:cs="Times New Roman"/>
          <w:b/>
          <w:sz w:val="22"/>
          <w:szCs w:val="22"/>
          <w:lang w:val="ro-RO"/>
        </w:rPr>
        <w:tab/>
      </w:r>
      <w:r w:rsidRPr="00794213">
        <w:rPr>
          <w:rFonts w:ascii="Times New Roman" w:hAnsi="Times New Roman" w:cs="Times New Roman"/>
          <w:b/>
          <w:sz w:val="22"/>
          <w:szCs w:val="22"/>
          <w:lang w:val="ro-RO"/>
        </w:rPr>
        <w:tab/>
      </w:r>
      <w:r w:rsidRPr="00794213">
        <w:rPr>
          <w:rFonts w:ascii="Times New Roman" w:hAnsi="Times New Roman" w:cs="Times New Roman"/>
          <w:b/>
          <w:sz w:val="22"/>
          <w:szCs w:val="22"/>
          <w:lang w:val="ro-RO"/>
        </w:rPr>
        <w:tab/>
      </w:r>
      <w:r>
        <w:rPr>
          <w:rFonts w:ascii="Times New Roman" w:hAnsi="Times New Roman" w:cs="Times New Roman"/>
          <w:b/>
          <w:sz w:val="22"/>
          <w:szCs w:val="22"/>
          <w:lang w:val="ro-RO"/>
        </w:rPr>
        <w:tab/>
      </w:r>
      <w:r w:rsidRPr="00794213">
        <w:rPr>
          <w:rFonts w:ascii="Times New Roman" w:hAnsi="Times New Roman" w:cs="Times New Roman"/>
          <w:b/>
          <w:sz w:val="22"/>
          <w:szCs w:val="22"/>
          <w:lang w:val="ro-RO"/>
        </w:rPr>
        <w:t xml:space="preserve">As. dr. ing. ..... </w:t>
      </w:r>
    </w:p>
    <w:p w14:paraId="7A2156F7" w14:textId="77777777" w:rsidR="00794213" w:rsidRPr="00794213" w:rsidRDefault="00794213" w:rsidP="00794213">
      <w:pPr>
        <w:spacing w:before="120" w:after="120" w:line="240" w:lineRule="auto"/>
        <w:ind w:left="567"/>
        <w:jc w:val="both"/>
        <w:rPr>
          <w:rFonts w:ascii="Times New Roman" w:hAnsi="Times New Roman" w:cs="Times New Roman"/>
          <w:sz w:val="22"/>
          <w:szCs w:val="22"/>
          <w:lang w:val="ro-RO"/>
        </w:rPr>
      </w:pPr>
    </w:p>
    <w:p w14:paraId="40DACDBD" w14:textId="77777777" w:rsidR="00794213" w:rsidRDefault="00794213" w:rsidP="00C86A6C">
      <w:pPr>
        <w:spacing w:before="120" w:after="120" w:line="276" w:lineRule="auto"/>
        <w:rPr>
          <w:rFonts w:ascii="Times New Roman" w:hAnsi="Times New Roman" w:cs="Times New Roman"/>
          <w:sz w:val="22"/>
          <w:szCs w:val="22"/>
          <w:lang w:val="ro-RO"/>
        </w:rPr>
      </w:pPr>
    </w:p>
    <w:p w14:paraId="7C84BF65" w14:textId="77777777" w:rsidR="00794213" w:rsidRDefault="00794213" w:rsidP="00C86A6C">
      <w:pPr>
        <w:spacing w:before="120" w:after="120" w:line="276" w:lineRule="auto"/>
        <w:rPr>
          <w:rFonts w:ascii="Times New Roman" w:hAnsi="Times New Roman" w:cs="Times New Roman"/>
          <w:sz w:val="22"/>
          <w:szCs w:val="22"/>
          <w:lang w:val="ro-RO"/>
        </w:rPr>
      </w:pPr>
    </w:p>
    <w:p w14:paraId="669100DE" w14:textId="77777777" w:rsidR="00794213" w:rsidRPr="00F433EC" w:rsidRDefault="00794213" w:rsidP="00C86A6C">
      <w:pPr>
        <w:spacing w:before="120" w:after="120" w:line="276" w:lineRule="auto"/>
        <w:rPr>
          <w:rFonts w:ascii="Times New Roman" w:hAnsi="Times New Roman" w:cs="Times New Roman"/>
          <w:sz w:val="22"/>
          <w:szCs w:val="22"/>
          <w:lang w:val="ro-RO"/>
        </w:rPr>
      </w:pPr>
    </w:p>
    <w:sectPr w:rsidR="00794213" w:rsidRPr="00F433EC">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0D74" w14:textId="77777777" w:rsidR="002A1F54" w:rsidRDefault="002A1F54" w:rsidP="00FA4B09">
      <w:pPr>
        <w:spacing w:after="0" w:line="240" w:lineRule="auto"/>
      </w:pPr>
      <w:r>
        <w:separator/>
      </w:r>
    </w:p>
  </w:endnote>
  <w:endnote w:type="continuationSeparator" w:id="0">
    <w:p w14:paraId="248A3D55" w14:textId="77777777" w:rsidR="002A1F54" w:rsidRDefault="002A1F54" w:rsidP="00FA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9BA5" w14:textId="77777777" w:rsidR="002A1F54" w:rsidRDefault="002A1F54" w:rsidP="00FA4B09">
      <w:pPr>
        <w:spacing w:after="0" w:line="240" w:lineRule="auto"/>
      </w:pPr>
      <w:r>
        <w:separator/>
      </w:r>
    </w:p>
  </w:footnote>
  <w:footnote w:type="continuationSeparator" w:id="0">
    <w:p w14:paraId="51C71A21" w14:textId="77777777" w:rsidR="002A1F54" w:rsidRDefault="002A1F54" w:rsidP="00FA4B09">
      <w:pPr>
        <w:spacing w:after="0" w:line="240" w:lineRule="auto"/>
      </w:pPr>
      <w:r>
        <w:continuationSeparator/>
      </w:r>
    </w:p>
  </w:footnote>
  <w:footnote w:id="1">
    <w:p w14:paraId="71B9ADD7" w14:textId="5FAF06EB" w:rsidR="006877BD" w:rsidRPr="00F433EC" w:rsidRDefault="006877BD" w:rsidP="006877BD">
      <w:pPr>
        <w:spacing w:before="120" w:after="120" w:line="276" w:lineRule="auto"/>
        <w:jc w:val="both"/>
        <w:rPr>
          <w:rFonts w:ascii="Times New Roman" w:hAnsi="Times New Roman" w:cs="Times New Roman"/>
          <w:sz w:val="22"/>
          <w:szCs w:val="22"/>
          <w:lang w:val="ro-RO"/>
        </w:rPr>
      </w:pPr>
      <w:r>
        <w:rPr>
          <w:rStyle w:val="Referinnotdesubsol"/>
        </w:rPr>
        <w:footnoteRef/>
      </w:r>
      <w:r>
        <w:t xml:space="preserve"> </w:t>
      </w:r>
      <w:r w:rsidRPr="00F433EC">
        <w:rPr>
          <w:rFonts w:ascii="Times New Roman" w:hAnsi="Times New Roman" w:cs="Times New Roman"/>
          <w:sz w:val="22"/>
          <w:szCs w:val="22"/>
          <w:lang w:val="ro-RO"/>
        </w:rPr>
        <w:t xml:space="preserve">https://pitt.libguides.com/citationhelp/ieee </w:t>
      </w:r>
    </w:p>
    <w:p w14:paraId="16B50447" w14:textId="7B4EFEA6" w:rsidR="006877BD" w:rsidRPr="006877BD" w:rsidRDefault="006877BD">
      <w:pPr>
        <w:pStyle w:val="Textnotdesubsol"/>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FA4B09" w:rsidRPr="007B666C" w14:paraId="36026F17" w14:textId="77777777" w:rsidTr="000634BC">
      <w:trPr>
        <w:jc w:val="center"/>
      </w:trPr>
      <w:tc>
        <w:tcPr>
          <w:tcW w:w="1626" w:type="dxa"/>
          <w:vAlign w:val="center"/>
        </w:tcPr>
        <w:p w14:paraId="173F557C" w14:textId="77777777" w:rsidR="00FA4B09" w:rsidRDefault="00FA4B09" w:rsidP="00FA4B09">
          <w:pPr>
            <w:pStyle w:val="Antet"/>
            <w:spacing w:line="276" w:lineRule="auto"/>
            <w:jc w:val="center"/>
            <w:rPr>
              <w:rFonts w:ascii="Arial Narrow" w:hAnsi="Arial Narrow" w:cs="Arial"/>
              <w:color w:val="0559A1"/>
              <w:sz w:val="26"/>
              <w:szCs w:val="26"/>
            </w:rPr>
          </w:pPr>
          <w:r>
            <w:rPr>
              <w:noProof/>
              <w:lang w:val="ro-RO"/>
            </w:rPr>
            <w:drawing>
              <wp:inline distT="0" distB="0" distL="0" distR="0" wp14:anchorId="5E0D6AE4" wp14:editId="4B6F21DD">
                <wp:extent cx="881743" cy="912667"/>
                <wp:effectExtent l="0" t="0" r="0" b="1905"/>
                <wp:docPr id="1216520130" name="Picture 2"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520130" name="Picture 2" descr="A blue circle with a building and text&#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938" r="4994"/>
                        <a:stretch/>
                      </pic:blipFill>
                      <pic:spPr bwMode="auto">
                        <a:xfrm>
                          <a:off x="0" y="0"/>
                          <a:ext cx="896238" cy="9276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864" w:type="dxa"/>
          <w:vAlign w:val="center"/>
        </w:tcPr>
        <w:p w14:paraId="73BF30DD" w14:textId="77777777" w:rsidR="00FA4B09" w:rsidRPr="006C636E" w:rsidRDefault="00FA4B09" w:rsidP="00FA4B09">
          <w:pPr>
            <w:pStyle w:val="Antet"/>
            <w:spacing w:line="276" w:lineRule="auto"/>
            <w:ind w:left="-39"/>
            <w:jc w:val="center"/>
            <w:rPr>
              <w:color w:val="002060"/>
              <w:sz w:val="26"/>
              <w:szCs w:val="26"/>
            </w:rPr>
          </w:pPr>
          <w:r w:rsidRPr="006C636E">
            <w:rPr>
              <w:color w:val="002060"/>
              <w:sz w:val="26"/>
              <w:szCs w:val="26"/>
            </w:rPr>
            <w:t>MINISTERUL EDUCAȚIEI</w:t>
          </w:r>
          <w:r>
            <w:rPr>
              <w:color w:val="002060"/>
              <w:sz w:val="26"/>
              <w:szCs w:val="26"/>
            </w:rPr>
            <w:t xml:space="preserve"> ȘI CERCETĂRII</w:t>
          </w:r>
        </w:p>
        <w:p w14:paraId="08C27EAE" w14:textId="77777777" w:rsidR="00FA4B09" w:rsidRPr="008F0D09" w:rsidRDefault="00FA4B09" w:rsidP="00FA4B09">
          <w:pPr>
            <w:pStyle w:val="Antet"/>
            <w:tabs>
              <w:tab w:val="clear" w:pos="4680"/>
            </w:tabs>
            <w:spacing w:line="276" w:lineRule="auto"/>
            <w:ind w:left="-39"/>
            <w:jc w:val="center"/>
            <w:rPr>
              <w:b/>
              <w:bCs/>
              <w:color w:val="002060"/>
              <w:sz w:val="26"/>
              <w:szCs w:val="26"/>
            </w:rPr>
          </w:pPr>
          <w:proofErr w:type="spellStart"/>
          <w:r w:rsidRPr="008F0D09">
            <w:rPr>
              <w:b/>
              <w:bCs/>
              <w:color w:val="002060"/>
              <w:sz w:val="26"/>
              <w:szCs w:val="26"/>
            </w:rPr>
            <w:t>Universitatea</w:t>
          </w:r>
          <w:proofErr w:type="spellEnd"/>
          <w:r w:rsidRPr="008F0D09">
            <w:rPr>
              <w:b/>
              <w:bCs/>
              <w:color w:val="002060"/>
              <w:sz w:val="26"/>
              <w:szCs w:val="26"/>
            </w:rPr>
            <w:t xml:space="preserve"> </w:t>
          </w:r>
          <w:proofErr w:type="spellStart"/>
          <w:r w:rsidRPr="008F0D09">
            <w:rPr>
              <w:b/>
              <w:bCs/>
              <w:color w:val="002060"/>
              <w:sz w:val="26"/>
              <w:szCs w:val="26"/>
            </w:rPr>
            <w:t>Națională</w:t>
          </w:r>
          <w:proofErr w:type="spellEnd"/>
          <w:r w:rsidRPr="008F0D09">
            <w:rPr>
              <w:b/>
              <w:bCs/>
              <w:color w:val="002060"/>
              <w:sz w:val="26"/>
              <w:szCs w:val="26"/>
            </w:rPr>
            <w:t xml:space="preserve"> de </w:t>
          </w:r>
          <w:proofErr w:type="spellStart"/>
          <w:r w:rsidRPr="008F0D09">
            <w:rPr>
              <w:b/>
              <w:bCs/>
              <w:color w:val="002060"/>
              <w:sz w:val="26"/>
              <w:szCs w:val="26"/>
            </w:rPr>
            <w:t>Știință</w:t>
          </w:r>
          <w:proofErr w:type="spellEnd"/>
          <w:r w:rsidRPr="008F0D09">
            <w:rPr>
              <w:b/>
              <w:bCs/>
              <w:color w:val="002060"/>
              <w:sz w:val="26"/>
              <w:szCs w:val="26"/>
            </w:rPr>
            <w:t xml:space="preserve"> </w:t>
          </w:r>
          <w:proofErr w:type="spellStart"/>
          <w:r w:rsidRPr="008F0D09">
            <w:rPr>
              <w:b/>
              <w:bCs/>
              <w:color w:val="002060"/>
              <w:sz w:val="26"/>
              <w:szCs w:val="26"/>
            </w:rPr>
            <w:t>și</w:t>
          </w:r>
          <w:proofErr w:type="spellEnd"/>
          <w:r w:rsidRPr="008F0D09">
            <w:rPr>
              <w:b/>
              <w:bCs/>
              <w:color w:val="002060"/>
              <w:sz w:val="26"/>
              <w:szCs w:val="26"/>
            </w:rPr>
            <w:t xml:space="preserve"> </w:t>
          </w:r>
          <w:proofErr w:type="spellStart"/>
          <w:r w:rsidRPr="008F0D09">
            <w:rPr>
              <w:b/>
              <w:bCs/>
              <w:color w:val="002060"/>
              <w:sz w:val="26"/>
              <w:szCs w:val="26"/>
            </w:rPr>
            <w:t>Tehnologie</w:t>
          </w:r>
          <w:proofErr w:type="spellEnd"/>
          <w:r w:rsidRPr="008F0D09">
            <w:rPr>
              <w:b/>
              <w:bCs/>
              <w:color w:val="002060"/>
              <w:sz w:val="26"/>
              <w:szCs w:val="26"/>
            </w:rPr>
            <w:t xml:space="preserve"> POLITEHNICA </w:t>
          </w:r>
          <w:proofErr w:type="spellStart"/>
          <w:r w:rsidRPr="008F0D09">
            <w:rPr>
              <w:b/>
              <w:bCs/>
              <w:color w:val="002060"/>
              <w:sz w:val="26"/>
              <w:szCs w:val="26"/>
            </w:rPr>
            <w:t>București</w:t>
          </w:r>
          <w:proofErr w:type="spellEnd"/>
          <w:r w:rsidRPr="008F0D09">
            <w:rPr>
              <w:b/>
              <w:bCs/>
              <w:color w:val="002060"/>
              <w:sz w:val="26"/>
              <w:szCs w:val="26"/>
            </w:rPr>
            <w:t xml:space="preserve"> </w:t>
          </w:r>
        </w:p>
        <w:p w14:paraId="28829E5F" w14:textId="0ECF0FE9" w:rsidR="00FA4B09" w:rsidRPr="00727BD1" w:rsidRDefault="00FA4B09" w:rsidP="00FA4B09">
          <w:pPr>
            <w:pStyle w:val="Antet"/>
            <w:spacing w:line="276" w:lineRule="auto"/>
            <w:ind w:left="-39"/>
            <w:jc w:val="center"/>
            <w:rPr>
              <w:rFonts w:ascii="Arial Narrow" w:hAnsi="Arial Narrow" w:cs="Arial"/>
              <w:sz w:val="26"/>
              <w:szCs w:val="26"/>
            </w:rPr>
          </w:pPr>
        </w:p>
      </w:tc>
    </w:tr>
  </w:tbl>
  <w:p w14:paraId="3DF0284A" w14:textId="77777777" w:rsidR="00FA4B09" w:rsidRDefault="00FA4B0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797"/>
    <w:multiLevelType w:val="hybridMultilevel"/>
    <w:tmpl w:val="31B2F576"/>
    <w:lvl w:ilvl="0" w:tplc="9A240634">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8A478C"/>
    <w:multiLevelType w:val="hybridMultilevel"/>
    <w:tmpl w:val="41E20028"/>
    <w:lvl w:ilvl="0" w:tplc="FFFFFFF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933BF0"/>
    <w:multiLevelType w:val="hybridMultilevel"/>
    <w:tmpl w:val="DA94DDE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775EF6"/>
    <w:multiLevelType w:val="hybridMultilevel"/>
    <w:tmpl w:val="92D8EAEC"/>
    <w:lvl w:ilvl="0" w:tplc="FFFFFFFF">
      <w:start w:val="1"/>
      <w:numFmt w:val="decimal"/>
      <w:lvlText w:val="%1."/>
      <w:lvlJc w:val="left"/>
      <w:pPr>
        <w:ind w:left="108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4" w15:restartNumberingAfterBreak="0">
    <w:nsid w:val="2B74362F"/>
    <w:multiLevelType w:val="hybridMultilevel"/>
    <w:tmpl w:val="AA2CEC48"/>
    <w:lvl w:ilvl="0" w:tplc="FFFFFFFF">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7D1EA3"/>
    <w:multiLevelType w:val="hybridMultilevel"/>
    <w:tmpl w:val="FCC224D6"/>
    <w:lvl w:ilvl="0" w:tplc="FF9810D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507547"/>
    <w:multiLevelType w:val="hybridMultilevel"/>
    <w:tmpl w:val="72B4DD40"/>
    <w:lvl w:ilvl="0" w:tplc="B74A0BC2">
      <w:numFmt w:val="bullet"/>
      <w:lvlText w:val="•"/>
      <w:lvlJc w:val="left"/>
      <w:pPr>
        <w:ind w:left="1080" w:hanging="72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E0B2B"/>
    <w:multiLevelType w:val="hybridMultilevel"/>
    <w:tmpl w:val="37460364"/>
    <w:lvl w:ilvl="0" w:tplc="FF9810D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BB48F7"/>
    <w:multiLevelType w:val="hybridMultilevel"/>
    <w:tmpl w:val="38B029C0"/>
    <w:lvl w:ilvl="0" w:tplc="FFFFFFFF">
      <w:start w:val="1"/>
      <w:numFmt w:val="decimal"/>
      <w:lvlText w:val="(%1)"/>
      <w:lvlJc w:val="left"/>
      <w:pPr>
        <w:ind w:left="720" w:hanging="720"/>
      </w:pPr>
      <w:rPr>
        <w:rFonts w:hint="default"/>
      </w:rPr>
    </w:lvl>
    <w:lvl w:ilvl="1" w:tplc="FFFFFFFF">
      <w:start w:val="1"/>
      <w:numFmt w:val="decimal"/>
      <w:lvlText w:val="(%2)"/>
      <w:lvlJc w:val="left"/>
      <w:pPr>
        <w:ind w:left="1440" w:hanging="720"/>
      </w:pPr>
      <w:rPr>
        <w:rFonts w:hint="default"/>
      </w:rPr>
    </w:lvl>
    <w:lvl w:ilvl="2" w:tplc="FFFFFFFF">
      <w:start w:val="1"/>
      <w:numFmt w:val="upperRoman"/>
      <w:lvlText w:val="%3."/>
      <w:lvlJc w:val="left"/>
      <w:pPr>
        <w:ind w:left="2340" w:hanging="720"/>
      </w:pPr>
      <w:rPr>
        <w:rFonts w:hint="default"/>
      </w:rPr>
    </w:lvl>
    <w:lvl w:ilvl="3" w:tplc="FFFFFFFF">
      <w:start w:val="1"/>
      <w:numFmt w:val="bullet"/>
      <w:lvlText w:val=""/>
      <w:lvlJc w:val="left"/>
      <w:pPr>
        <w:ind w:left="2880" w:hanging="720"/>
      </w:pPr>
      <w:rPr>
        <w:rFonts w:ascii="Symbol" w:eastAsia="SimSun" w:hAnsi="Symbol" w:cs="Times New Roman" w:hint="default"/>
      </w:rPr>
    </w:lvl>
    <w:lvl w:ilvl="4" w:tplc="FFFFFFFF">
      <w:start w:val="1"/>
      <w:numFmt w:val="decimal"/>
      <w:lvlText w:val="%5."/>
      <w:lvlJc w:val="left"/>
      <w:pPr>
        <w:ind w:left="3600" w:hanging="72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3E62E4C"/>
    <w:multiLevelType w:val="hybridMultilevel"/>
    <w:tmpl w:val="D022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216E44"/>
    <w:multiLevelType w:val="hybridMultilevel"/>
    <w:tmpl w:val="92D8EAEC"/>
    <w:lvl w:ilvl="0" w:tplc="FFFFFFFF">
      <w:start w:val="1"/>
      <w:numFmt w:val="decimal"/>
      <w:lvlText w:val="%1."/>
      <w:lvlJc w:val="left"/>
      <w:pPr>
        <w:ind w:left="108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11" w15:restartNumberingAfterBreak="0">
    <w:nsid w:val="3C537DAA"/>
    <w:multiLevelType w:val="hybridMultilevel"/>
    <w:tmpl w:val="338CFCD0"/>
    <w:lvl w:ilvl="0" w:tplc="FFFFFFFF">
      <w:start w:val="1"/>
      <w:numFmt w:val="decimal"/>
      <w:lvlText w:val="%1."/>
      <w:lvlJc w:val="left"/>
      <w:pPr>
        <w:ind w:left="720" w:hanging="360"/>
      </w:pPr>
    </w:lvl>
    <w:lvl w:ilvl="1" w:tplc="F9A00C04">
      <w:start w:val="1"/>
      <w:numFmt w:val="bullet"/>
      <w:lvlText w:val="-"/>
      <w:lvlJc w:val="left"/>
      <w:pPr>
        <w:ind w:left="720" w:hanging="360"/>
      </w:pPr>
      <w:rPr>
        <w:rFonts w:ascii="Times New Roman" w:eastAsia="Calibr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FA29B3"/>
    <w:multiLevelType w:val="hybridMultilevel"/>
    <w:tmpl w:val="DF14C79A"/>
    <w:lvl w:ilvl="0" w:tplc="FFFFFFFF">
      <w:start w:val="1"/>
      <w:numFmt w:val="decimal"/>
      <w:lvlText w:val="(%1)"/>
      <w:lvlJc w:val="left"/>
      <w:pPr>
        <w:ind w:left="720" w:hanging="720"/>
      </w:pPr>
      <w:rPr>
        <w:rFonts w:hint="default"/>
      </w:rPr>
    </w:lvl>
    <w:lvl w:ilvl="1" w:tplc="FFFFFFFF">
      <w:start w:val="1"/>
      <w:numFmt w:val="decimal"/>
      <w:lvlText w:val="(%2)"/>
      <w:lvlJc w:val="left"/>
      <w:pPr>
        <w:ind w:left="1440" w:hanging="720"/>
      </w:pPr>
      <w:rPr>
        <w:rFonts w:hint="default"/>
      </w:rPr>
    </w:lvl>
    <w:lvl w:ilvl="2" w:tplc="018E07D4">
      <w:start w:val="1"/>
      <w:numFmt w:val="upperRoman"/>
      <w:lvlText w:val="%3."/>
      <w:lvlJc w:val="left"/>
      <w:pPr>
        <w:ind w:left="2340" w:hanging="720"/>
      </w:pPr>
      <w:rPr>
        <w:rFonts w:hint="default"/>
      </w:rPr>
    </w:lvl>
    <w:lvl w:ilvl="3" w:tplc="F60CD60E">
      <w:start w:val="1"/>
      <w:numFmt w:val="bullet"/>
      <w:lvlText w:val=""/>
      <w:lvlJc w:val="left"/>
      <w:pPr>
        <w:ind w:left="2880" w:hanging="720"/>
      </w:pPr>
      <w:rPr>
        <w:rFonts w:ascii="Symbol" w:eastAsia="SimSun" w:hAnsi="Symbol" w:cs="Times New Roman"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4C50000"/>
    <w:multiLevelType w:val="hybridMultilevel"/>
    <w:tmpl w:val="691CD38C"/>
    <w:lvl w:ilvl="0" w:tplc="FFFFFFFF">
      <w:start w:val="1"/>
      <w:numFmt w:val="decimal"/>
      <w:lvlText w:val="(%1)"/>
      <w:lvlJc w:val="left"/>
      <w:pPr>
        <w:ind w:left="720" w:hanging="720"/>
      </w:pPr>
      <w:rPr>
        <w:rFonts w:hint="default"/>
      </w:rPr>
    </w:lvl>
    <w:lvl w:ilvl="1" w:tplc="581C7F20">
      <w:start w:val="1"/>
      <w:numFmt w:val="lowerLetter"/>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5B562C1"/>
    <w:multiLevelType w:val="hybridMultilevel"/>
    <w:tmpl w:val="F7B21F78"/>
    <w:lvl w:ilvl="0" w:tplc="FF9810DA">
      <w:start w:val="1"/>
      <w:numFmt w:val="decimal"/>
      <w:lvlText w:val="(%1)"/>
      <w:lvlJc w:val="left"/>
      <w:pPr>
        <w:ind w:left="360" w:hanging="360"/>
      </w:pPr>
      <w:rPr>
        <w:rFonts w:hint="default"/>
      </w:rPr>
    </w:lvl>
    <w:lvl w:ilvl="1" w:tplc="FFFFFFFF">
      <w:start w:val="9"/>
      <w:numFmt w:val="bullet"/>
      <w:lvlText w:val="•"/>
      <w:lvlJc w:val="left"/>
      <w:pPr>
        <w:ind w:left="1440" w:hanging="720"/>
      </w:pPr>
      <w:rPr>
        <w:rFonts w:ascii="Times New Roman" w:eastAsia="SimSun"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5BF778A"/>
    <w:multiLevelType w:val="hybridMultilevel"/>
    <w:tmpl w:val="9A58BF02"/>
    <w:lvl w:ilvl="0" w:tplc="FFFFFFF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8A4D6B"/>
    <w:multiLevelType w:val="hybridMultilevel"/>
    <w:tmpl w:val="92D8EAEC"/>
    <w:lvl w:ilvl="0" w:tplc="0809000F">
      <w:start w:val="1"/>
      <w:numFmt w:val="decimal"/>
      <w:lvlText w:val="%1."/>
      <w:lvlJc w:val="left"/>
      <w:pPr>
        <w:ind w:left="1080" w:hanging="360"/>
      </w:p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17" w15:restartNumberingAfterBreak="0">
    <w:nsid w:val="474D1D4B"/>
    <w:multiLevelType w:val="hybridMultilevel"/>
    <w:tmpl w:val="D9E6EE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274679"/>
    <w:multiLevelType w:val="hybridMultilevel"/>
    <w:tmpl w:val="38B029C0"/>
    <w:lvl w:ilvl="0" w:tplc="FFFFFFFF">
      <w:start w:val="1"/>
      <w:numFmt w:val="decimal"/>
      <w:lvlText w:val="(%1)"/>
      <w:lvlJc w:val="left"/>
      <w:pPr>
        <w:ind w:left="720" w:hanging="720"/>
      </w:pPr>
      <w:rPr>
        <w:rFonts w:hint="default"/>
      </w:rPr>
    </w:lvl>
    <w:lvl w:ilvl="1" w:tplc="FFFFFFFF">
      <w:start w:val="1"/>
      <w:numFmt w:val="decimal"/>
      <w:lvlText w:val="(%2)"/>
      <w:lvlJc w:val="left"/>
      <w:pPr>
        <w:ind w:left="1440" w:hanging="720"/>
      </w:pPr>
      <w:rPr>
        <w:rFonts w:hint="default"/>
      </w:rPr>
    </w:lvl>
    <w:lvl w:ilvl="2" w:tplc="FFFFFFFF">
      <w:start w:val="1"/>
      <w:numFmt w:val="upperRoman"/>
      <w:lvlText w:val="%3."/>
      <w:lvlJc w:val="left"/>
      <w:pPr>
        <w:ind w:left="2340" w:hanging="720"/>
      </w:pPr>
      <w:rPr>
        <w:rFonts w:hint="default"/>
      </w:rPr>
    </w:lvl>
    <w:lvl w:ilvl="3" w:tplc="FFFFFFFF">
      <w:start w:val="1"/>
      <w:numFmt w:val="bullet"/>
      <w:lvlText w:val=""/>
      <w:lvlJc w:val="left"/>
      <w:pPr>
        <w:ind w:left="2880" w:hanging="720"/>
      </w:pPr>
      <w:rPr>
        <w:rFonts w:ascii="Symbol" w:eastAsia="SimSun" w:hAnsi="Symbol" w:cs="Times New Roman" w:hint="default"/>
      </w:rPr>
    </w:lvl>
    <w:lvl w:ilvl="4" w:tplc="FFFFFFFF">
      <w:start w:val="1"/>
      <w:numFmt w:val="decimal"/>
      <w:lvlText w:val="%5."/>
      <w:lvlJc w:val="left"/>
      <w:pPr>
        <w:ind w:left="3600" w:hanging="72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04E1350"/>
    <w:multiLevelType w:val="hybridMultilevel"/>
    <w:tmpl w:val="29DEA4E0"/>
    <w:lvl w:ilvl="0" w:tplc="F9A00C04">
      <w:start w:val="1"/>
      <w:numFmt w:val="bullet"/>
      <w:lvlText w:val="-"/>
      <w:lvlJc w:val="left"/>
      <w:pPr>
        <w:ind w:left="360" w:hanging="360"/>
      </w:pPr>
      <w:rPr>
        <w:rFonts w:ascii="Times New Roman" w:eastAsia="Calibri"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108709D"/>
    <w:multiLevelType w:val="hybridMultilevel"/>
    <w:tmpl w:val="92D8EAEC"/>
    <w:lvl w:ilvl="0" w:tplc="FFFFFFFF">
      <w:start w:val="1"/>
      <w:numFmt w:val="decimal"/>
      <w:lvlText w:val="%1."/>
      <w:lvlJc w:val="left"/>
      <w:pPr>
        <w:ind w:left="108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21" w15:restartNumberingAfterBreak="0">
    <w:nsid w:val="51340F2A"/>
    <w:multiLevelType w:val="hybridMultilevel"/>
    <w:tmpl w:val="F76A5B6C"/>
    <w:lvl w:ilvl="0" w:tplc="F9A00C0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205CD1"/>
    <w:multiLevelType w:val="hybridMultilevel"/>
    <w:tmpl w:val="04ACB416"/>
    <w:lvl w:ilvl="0" w:tplc="FFFFFFF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5A0E62"/>
    <w:multiLevelType w:val="hybridMultilevel"/>
    <w:tmpl w:val="BB24F420"/>
    <w:lvl w:ilvl="0" w:tplc="F9A00C04">
      <w:start w:val="1"/>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3AE7295"/>
    <w:multiLevelType w:val="hybridMultilevel"/>
    <w:tmpl w:val="CAA24550"/>
    <w:lvl w:ilvl="0" w:tplc="FFFFFFFF">
      <w:start w:val="1"/>
      <w:numFmt w:val="decimal"/>
      <w:lvlText w:val="(%1)"/>
      <w:lvlJc w:val="left"/>
      <w:pPr>
        <w:ind w:left="720" w:hanging="720"/>
      </w:pPr>
      <w:rPr>
        <w:rFonts w:hint="default"/>
      </w:rPr>
    </w:lvl>
    <w:lvl w:ilvl="1" w:tplc="FFFFFFFF">
      <w:start w:val="1"/>
      <w:numFmt w:val="decimal"/>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55E349E"/>
    <w:multiLevelType w:val="hybridMultilevel"/>
    <w:tmpl w:val="B1826AAC"/>
    <w:lvl w:ilvl="0" w:tplc="FF9810DA">
      <w:start w:val="1"/>
      <w:numFmt w:val="decimal"/>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6" w15:restartNumberingAfterBreak="0">
    <w:nsid w:val="5AE720A9"/>
    <w:multiLevelType w:val="hybridMultilevel"/>
    <w:tmpl w:val="3D72AA34"/>
    <w:lvl w:ilvl="0" w:tplc="FF9810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0505CD"/>
    <w:multiLevelType w:val="hybridMultilevel"/>
    <w:tmpl w:val="649629A2"/>
    <w:lvl w:ilvl="0" w:tplc="F9A00C0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834622"/>
    <w:multiLevelType w:val="hybridMultilevel"/>
    <w:tmpl w:val="8000F752"/>
    <w:lvl w:ilvl="0" w:tplc="F9A00C04">
      <w:start w:val="1"/>
      <w:numFmt w:val="bullet"/>
      <w:lvlText w:val="-"/>
      <w:lvlJc w:val="left"/>
      <w:pPr>
        <w:ind w:left="720" w:hanging="360"/>
      </w:pPr>
      <w:rPr>
        <w:rFonts w:ascii="Times New Roman" w:eastAsia="Calibri" w:hAnsi="Times New Roman" w:cs="Times New Roman" w:hint="default"/>
      </w:rPr>
    </w:lvl>
    <w:lvl w:ilvl="1" w:tplc="7BA0118C">
      <w:start w:val="9"/>
      <w:numFmt w:val="bullet"/>
      <w:lvlText w:val="•"/>
      <w:lvlJc w:val="left"/>
      <w:pPr>
        <w:ind w:left="1800" w:hanging="720"/>
      </w:pPr>
      <w:rPr>
        <w:rFonts w:ascii="Times New Roman" w:eastAsia="SimSu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026755"/>
    <w:multiLevelType w:val="hybridMultilevel"/>
    <w:tmpl w:val="F5B01186"/>
    <w:lvl w:ilvl="0" w:tplc="F9A00C0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9C47E9"/>
    <w:multiLevelType w:val="hybridMultilevel"/>
    <w:tmpl w:val="ED1E50BA"/>
    <w:lvl w:ilvl="0" w:tplc="FFFFFFF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E25A8A"/>
    <w:multiLevelType w:val="hybridMultilevel"/>
    <w:tmpl w:val="15D86546"/>
    <w:lvl w:ilvl="0" w:tplc="FFFFFFFF">
      <w:start w:val="1"/>
      <w:numFmt w:val="decimal"/>
      <w:lvlText w:val="%1."/>
      <w:lvlJc w:val="left"/>
      <w:pPr>
        <w:ind w:left="720" w:hanging="360"/>
      </w:pPr>
    </w:lvl>
    <w:lvl w:ilvl="1" w:tplc="FFFFFFFF">
      <w:start w:val="1"/>
      <w:numFmt w:val="bullet"/>
      <w:lvlText w:val="-"/>
      <w:lvlJc w:val="left"/>
      <w:pPr>
        <w:ind w:left="720" w:hanging="360"/>
      </w:pPr>
      <w:rPr>
        <w:rFonts w:ascii="Times New Roman" w:eastAsia="Calibri" w:hAnsi="Times New Roman" w:cs="Times New Roman" w:hint="default"/>
      </w:rPr>
    </w:lvl>
    <w:lvl w:ilvl="2" w:tplc="F9A00C04">
      <w:start w:val="1"/>
      <w:numFmt w:val="bullet"/>
      <w:lvlText w:val="-"/>
      <w:lvlJc w:val="left"/>
      <w:pPr>
        <w:ind w:left="720" w:hanging="360"/>
      </w:pPr>
      <w:rPr>
        <w:rFonts w:ascii="Times New Roman" w:eastAsia="Calibri" w:hAnsi="Times New Roman" w:cs="Times New Roman"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F33E48"/>
    <w:multiLevelType w:val="hybridMultilevel"/>
    <w:tmpl w:val="D4984E30"/>
    <w:lvl w:ilvl="0" w:tplc="168C6180">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28485A"/>
    <w:multiLevelType w:val="hybridMultilevel"/>
    <w:tmpl w:val="DA94DDE8"/>
    <w:lvl w:ilvl="0" w:tplc="FFFFFFF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F53905"/>
    <w:multiLevelType w:val="hybridMultilevel"/>
    <w:tmpl w:val="B752406A"/>
    <w:lvl w:ilvl="0" w:tplc="FFFFFFFF">
      <w:start w:val="1"/>
      <w:numFmt w:val="decimal"/>
      <w:lvlText w:val="%1."/>
      <w:lvlJc w:val="left"/>
      <w:pPr>
        <w:ind w:left="720" w:hanging="360"/>
      </w:pPr>
    </w:lvl>
    <w:lvl w:ilvl="1" w:tplc="FFFFFFFF">
      <w:start w:val="1"/>
      <w:numFmt w:val="bullet"/>
      <w:lvlText w:val="-"/>
      <w:lvlJc w:val="left"/>
      <w:pPr>
        <w:ind w:left="720" w:hanging="360"/>
      </w:pPr>
      <w:rPr>
        <w:rFonts w:ascii="Times New Roman" w:eastAsia="Calibri" w:hAnsi="Times New Roman" w:cs="Times New Roman" w:hint="default"/>
      </w:rPr>
    </w:lvl>
    <w:lvl w:ilvl="2" w:tplc="FFFFFFFF">
      <w:start w:val="1"/>
      <w:numFmt w:val="bullet"/>
      <w:lvlText w:val="-"/>
      <w:lvlJc w:val="left"/>
      <w:pPr>
        <w:ind w:left="720" w:hanging="360"/>
      </w:pPr>
      <w:rPr>
        <w:rFonts w:ascii="Times New Roman" w:eastAsia="Calibri" w:hAnsi="Times New Roman" w:cs="Times New Roman" w:hint="default"/>
      </w:rPr>
    </w:lvl>
    <w:lvl w:ilvl="3" w:tplc="F9A00C04">
      <w:start w:val="1"/>
      <w:numFmt w:val="bullet"/>
      <w:lvlText w:val="-"/>
      <w:lvlJc w:val="left"/>
      <w:pPr>
        <w:ind w:left="720" w:hanging="360"/>
      </w:pPr>
      <w:rPr>
        <w:rFonts w:ascii="Times New Roman" w:eastAsia="Calibr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6558D8"/>
    <w:multiLevelType w:val="hybridMultilevel"/>
    <w:tmpl w:val="DA94DDE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9468A6"/>
    <w:multiLevelType w:val="hybridMultilevel"/>
    <w:tmpl w:val="38B029C0"/>
    <w:lvl w:ilvl="0" w:tplc="FFFFFFFF">
      <w:start w:val="1"/>
      <w:numFmt w:val="decimal"/>
      <w:lvlText w:val="(%1)"/>
      <w:lvlJc w:val="left"/>
      <w:pPr>
        <w:ind w:left="720" w:hanging="720"/>
      </w:pPr>
      <w:rPr>
        <w:rFonts w:hint="default"/>
      </w:rPr>
    </w:lvl>
    <w:lvl w:ilvl="1" w:tplc="FFFFFFFF">
      <w:start w:val="1"/>
      <w:numFmt w:val="decimal"/>
      <w:lvlText w:val="(%2)"/>
      <w:lvlJc w:val="left"/>
      <w:pPr>
        <w:ind w:left="1440" w:hanging="720"/>
      </w:pPr>
      <w:rPr>
        <w:rFonts w:hint="default"/>
      </w:rPr>
    </w:lvl>
    <w:lvl w:ilvl="2" w:tplc="FFFFFFFF">
      <w:start w:val="1"/>
      <w:numFmt w:val="upperRoman"/>
      <w:lvlText w:val="%3."/>
      <w:lvlJc w:val="left"/>
      <w:pPr>
        <w:ind w:left="2340" w:hanging="720"/>
      </w:pPr>
      <w:rPr>
        <w:rFonts w:hint="default"/>
      </w:rPr>
    </w:lvl>
    <w:lvl w:ilvl="3" w:tplc="FFFFFFFF">
      <w:start w:val="1"/>
      <w:numFmt w:val="bullet"/>
      <w:lvlText w:val=""/>
      <w:lvlJc w:val="left"/>
      <w:pPr>
        <w:ind w:left="2880" w:hanging="720"/>
      </w:pPr>
      <w:rPr>
        <w:rFonts w:ascii="Symbol" w:eastAsia="SimSun" w:hAnsi="Symbol" w:cs="Times New Roman" w:hint="default"/>
      </w:rPr>
    </w:lvl>
    <w:lvl w:ilvl="4" w:tplc="FFFFFFFF">
      <w:start w:val="1"/>
      <w:numFmt w:val="decimal"/>
      <w:lvlText w:val="%5."/>
      <w:lvlJc w:val="left"/>
      <w:pPr>
        <w:ind w:left="3600" w:hanging="72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2BB4C76"/>
    <w:multiLevelType w:val="hybridMultilevel"/>
    <w:tmpl w:val="1616C7CA"/>
    <w:lvl w:ilvl="0" w:tplc="FFFFFFFF">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3C7328"/>
    <w:multiLevelType w:val="hybridMultilevel"/>
    <w:tmpl w:val="2D9E7154"/>
    <w:lvl w:ilvl="0" w:tplc="F9A00C0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DA1BB2"/>
    <w:multiLevelType w:val="hybridMultilevel"/>
    <w:tmpl w:val="C7A486A0"/>
    <w:lvl w:ilvl="0" w:tplc="FFFFFFFF">
      <w:start w:val="1"/>
      <w:numFmt w:val="decimal"/>
      <w:lvlText w:val="(%1)"/>
      <w:lvlJc w:val="left"/>
      <w:pPr>
        <w:ind w:left="720" w:hanging="720"/>
      </w:pPr>
      <w:rPr>
        <w:rFonts w:hint="default"/>
      </w:rPr>
    </w:lvl>
    <w:lvl w:ilvl="1" w:tplc="7F6E091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EB008F5"/>
    <w:multiLevelType w:val="hybridMultilevel"/>
    <w:tmpl w:val="92D8EAEC"/>
    <w:lvl w:ilvl="0" w:tplc="FFFFFFFF">
      <w:start w:val="1"/>
      <w:numFmt w:val="decimal"/>
      <w:lvlText w:val="%1."/>
      <w:lvlJc w:val="left"/>
      <w:pPr>
        <w:ind w:left="108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41" w15:restartNumberingAfterBreak="0">
    <w:nsid w:val="7FD43BF2"/>
    <w:multiLevelType w:val="hybridMultilevel"/>
    <w:tmpl w:val="38B029C0"/>
    <w:lvl w:ilvl="0" w:tplc="FFFFFFFF">
      <w:start w:val="1"/>
      <w:numFmt w:val="decimal"/>
      <w:lvlText w:val="(%1)"/>
      <w:lvlJc w:val="left"/>
      <w:pPr>
        <w:ind w:left="720" w:hanging="720"/>
      </w:pPr>
      <w:rPr>
        <w:rFonts w:hint="default"/>
      </w:rPr>
    </w:lvl>
    <w:lvl w:ilvl="1" w:tplc="FFFFFFFF">
      <w:start w:val="1"/>
      <w:numFmt w:val="decimal"/>
      <w:lvlText w:val="(%2)"/>
      <w:lvlJc w:val="left"/>
      <w:pPr>
        <w:ind w:left="1440" w:hanging="720"/>
      </w:pPr>
      <w:rPr>
        <w:rFonts w:hint="default"/>
      </w:rPr>
    </w:lvl>
    <w:lvl w:ilvl="2" w:tplc="FFFFFFFF">
      <w:start w:val="1"/>
      <w:numFmt w:val="upperRoman"/>
      <w:lvlText w:val="%3."/>
      <w:lvlJc w:val="left"/>
      <w:pPr>
        <w:ind w:left="2340" w:hanging="720"/>
      </w:pPr>
      <w:rPr>
        <w:rFonts w:hint="default"/>
      </w:rPr>
    </w:lvl>
    <w:lvl w:ilvl="3" w:tplc="FFFFFFFF">
      <w:start w:val="1"/>
      <w:numFmt w:val="bullet"/>
      <w:lvlText w:val=""/>
      <w:lvlJc w:val="left"/>
      <w:pPr>
        <w:ind w:left="2880" w:hanging="720"/>
      </w:pPr>
      <w:rPr>
        <w:rFonts w:ascii="Symbol" w:eastAsia="SimSun" w:hAnsi="Symbol" w:cs="Times New Roman" w:hint="default"/>
      </w:rPr>
    </w:lvl>
    <w:lvl w:ilvl="4" w:tplc="F25C6AEC">
      <w:start w:val="1"/>
      <w:numFmt w:val="decimal"/>
      <w:lvlText w:val="%5."/>
      <w:lvlJc w:val="left"/>
      <w:pPr>
        <w:ind w:left="3600" w:hanging="72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34484169">
    <w:abstractNumId w:val="9"/>
  </w:num>
  <w:num w:numId="2" w16cid:durableId="620260050">
    <w:abstractNumId w:val="6"/>
  </w:num>
  <w:num w:numId="3" w16cid:durableId="419716281">
    <w:abstractNumId w:val="29"/>
  </w:num>
  <w:num w:numId="4" w16cid:durableId="1213734314">
    <w:abstractNumId w:val="17"/>
  </w:num>
  <w:num w:numId="5" w16cid:durableId="905263050">
    <w:abstractNumId w:val="28"/>
  </w:num>
  <w:num w:numId="6" w16cid:durableId="753429841">
    <w:abstractNumId w:val="11"/>
  </w:num>
  <w:num w:numId="7" w16cid:durableId="797334944">
    <w:abstractNumId w:val="31"/>
  </w:num>
  <w:num w:numId="8" w16cid:durableId="807161019">
    <w:abstractNumId w:val="34"/>
  </w:num>
  <w:num w:numId="9" w16cid:durableId="845443668">
    <w:abstractNumId w:val="27"/>
  </w:num>
  <w:num w:numId="10" w16cid:durableId="74134019">
    <w:abstractNumId w:val="23"/>
  </w:num>
  <w:num w:numId="11" w16cid:durableId="918753738">
    <w:abstractNumId w:val="7"/>
  </w:num>
  <w:num w:numId="12" w16cid:durableId="2103918109">
    <w:abstractNumId w:val="5"/>
  </w:num>
  <w:num w:numId="13" w16cid:durableId="1153064989">
    <w:abstractNumId w:val="14"/>
  </w:num>
  <w:num w:numId="14" w16cid:durableId="1845582242">
    <w:abstractNumId w:val="26"/>
  </w:num>
  <w:num w:numId="15" w16cid:durableId="2018341472">
    <w:abstractNumId w:val="1"/>
  </w:num>
  <w:num w:numId="16" w16cid:durableId="1528257053">
    <w:abstractNumId w:val="22"/>
  </w:num>
  <w:num w:numId="17" w16cid:durableId="741290866">
    <w:abstractNumId w:val="0"/>
  </w:num>
  <w:num w:numId="18" w16cid:durableId="1356037564">
    <w:abstractNumId w:val="25"/>
  </w:num>
  <w:num w:numId="19" w16cid:durableId="997658431">
    <w:abstractNumId w:val="13"/>
  </w:num>
  <w:num w:numId="20" w16cid:durableId="900598026">
    <w:abstractNumId w:val="39"/>
  </w:num>
  <w:num w:numId="21" w16cid:durableId="79835280">
    <w:abstractNumId w:val="12"/>
  </w:num>
  <w:num w:numId="22" w16cid:durableId="507838649">
    <w:abstractNumId w:val="24"/>
  </w:num>
  <w:num w:numId="23" w16cid:durableId="890190854">
    <w:abstractNumId w:val="33"/>
  </w:num>
  <w:num w:numId="24" w16cid:durableId="896891456">
    <w:abstractNumId w:val="16"/>
  </w:num>
  <w:num w:numId="25" w16cid:durableId="606549028">
    <w:abstractNumId w:val="35"/>
  </w:num>
  <w:num w:numId="26" w16cid:durableId="581447662">
    <w:abstractNumId w:val="2"/>
  </w:num>
  <w:num w:numId="27" w16cid:durableId="2128159266">
    <w:abstractNumId w:val="41"/>
  </w:num>
  <w:num w:numId="28" w16cid:durableId="255942418">
    <w:abstractNumId w:val="37"/>
  </w:num>
  <w:num w:numId="29" w16cid:durableId="1668284558">
    <w:abstractNumId w:val="36"/>
  </w:num>
  <w:num w:numId="30" w16cid:durableId="2092583057">
    <w:abstractNumId w:val="4"/>
  </w:num>
  <w:num w:numId="31" w16cid:durableId="1373110425">
    <w:abstractNumId w:val="40"/>
  </w:num>
  <w:num w:numId="32" w16cid:durableId="1668898966">
    <w:abstractNumId w:val="10"/>
  </w:num>
  <w:num w:numId="33" w16cid:durableId="2090540271">
    <w:abstractNumId w:val="20"/>
  </w:num>
  <w:num w:numId="34" w16cid:durableId="1111435863">
    <w:abstractNumId w:val="3"/>
  </w:num>
  <w:num w:numId="35" w16cid:durableId="1671903749">
    <w:abstractNumId w:val="18"/>
  </w:num>
  <w:num w:numId="36" w16cid:durableId="1196237828">
    <w:abstractNumId w:val="30"/>
  </w:num>
  <w:num w:numId="37" w16cid:durableId="1559390579">
    <w:abstractNumId w:val="8"/>
  </w:num>
  <w:num w:numId="38" w16cid:durableId="1945265351">
    <w:abstractNumId w:val="38"/>
  </w:num>
  <w:num w:numId="39" w16cid:durableId="698818476">
    <w:abstractNumId w:val="21"/>
  </w:num>
  <w:num w:numId="40" w16cid:durableId="698430795">
    <w:abstractNumId w:val="15"/>
  </w:num>
  <w:num w:numId="41" w16cid:durableId="516970305">
    <w:abstractNumId w:val="19"/>
  </w:num>
  <w:num w:numId="42" w16cid:durableId="120294141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6E"/>
    <w:rsid w:val="00015EDD"/>
    <w:rsid w:val="000E5C8D"/>
    <w:rsid w:val="000F6A11"/>
    <w:rsid w:val="00173D55"/>
    <w:rsid w:val="0017795F"/>
    <w:rsid w:val="001E55FE"/>
    <w:rsid w:val="002A1F54"/>
    <w:rsid w:val="002F440B"/>
    <w:rsid w:val="003339E3"/>
    <w:rsid w:val="0034537C"/>
    <w:rsid w:val="00394013"/>
    <w:rsid w:val="00424950"/>
    <w:rsid w:val="004A025B"/>
    <w:rsid w:val="005F33FD"/>
    <w:rsid w:val="00606BEC"/>
    <w:rsid w:val="00610412"/>
    <w:rsid w:val="00627A75"/>
    <w:rsid w:val="00663C6D"/>
    <w:rsid w:val="006877BD"/>
    <w:rsid w:val="00727BD1"/>
    <w:rsid w:val="00794213"/>
    <w:rsid w:val="007C5D4F"/>
    <w:rsid w:val="007D5F3C"/>
    <w:rsid w:val="00883B05"/>
    <w:rsid w:val="008F79C9"/>
    <w:rsid w:val="009516F1"/>
    <w:rsid w:val="009B5E1D"/>
    <w:rsid w:val="009C5F3B"/>
    <w:rsid w:val="00A172DE"/>
    <w:rsid w:val="00A43ADF"/>
    <w:rsid w:val="00B02D1F"/>
    <w:rsid w:val="00B21934"/>
    <w:rsid w:val="00B52767"/>
    <w:rsid w:val="00C54710"/>
    <w:rsid w:val="00C86A6C"/>
    <w:rsid w:val="00C87FE4"/>
    <w:rsid w:val="00CE3FF2"/>
    <w:rsid w:val="00D654C7"/>
    <w:rsid w:val="00D7326E"/>
    <w:rsid w:val="00DE6C64"/>
    <w:rsid w:val="00E139AF"/>
    <w:rsid w:val="00E61B9C"/>
    <w:rsid w:val="00EA5452"/>
    <w:rsid w:val="00EF119D"/>
    <w:rsid w:val="00EF39D4"/>
    <w:rsid w:val="00F246D9"/>
    <w:rsid w:val="00F433EC"/>
    <w:rsid w:val="00FA4B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A1AB8"/>
  <w15:chartTrackingRefBased/>
  <w15:docId w15:val="{D60F557C-6AD9-F446-8435-81710B81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D73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D73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D7326E"/>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unhideWhenUsed/>
    <w:qFormat/>
    <w:rsid w:val="00D7326E"/>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D7326E"/>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D7326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7326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7326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7326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7326E"/>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rsid w:val="00D7326E"/>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D7326E"/>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rsid w:val="00D7326E"/>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D7326E"/>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D7326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7326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7326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7326E"/>
    <w:rPr>
      <w:rFonts w:eastAsiaTheme="majorEastAsia" w:cstheme="majorBidi"/>
      <w:color w:val="272727" w:themeColor="text1" w:themeTint="D8"/>
    </w:rPr>
  </w:style>
  <w:style w:type="paragraph" w:styleId="Titlu">
    <w:name w:val="Title"/>
    <w:basedOn w:val="Normal"/>
    <w:next w:val="Normal"/>
    <w:link w:val="TitluCaracter"/>
    <w:qFormat/>
    <w:rsid w:val="00D73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D7326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7326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7326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7326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7326E"/>
    <w:rPr>
      <w:i/>
      <w:iCs/>
      <w:color w:val="404040" w:themeColor="text1" w:themeTint="BF"/>
    </w:rPr>
  </w:style>
  <w:style w:type="paragraph" w:styleId="Listparagraf">
    <w:name w:val="List Paragraph"/>
    <w:basedOn w:val="Normal"/>
    <w:uiPriority w:val="34"/>
    <w:qFormat/>
    <w:rsid w:val="00D7326E"/>
    <w:pPr>
      <w:ind w:left="720"/>
      <w:contextualSpacing/>
    </w:pPr>
  </w:style>
  <w:style w:type="character" w:styleId="Accentuareintens">
    <w:name w:val="Intense Emphasis"/>
    <w:basedOn w:val="Fontdeparagrafimplicit"/>
    <w:uiPriority w:val="21"/>
    <w:qFormat/>
    <w:rsid w:val="00D7326E"/>
    <w:rPr>
      <w:i/>
      <w:iCs/>
      <w:color w:val="0F4761" w:themeColor="accent1" w:themeShade="BF"/>
    </w:rPr>
  </w:style>
  <w:style w:type="paragraph" w:styleId="Citatintens">
    <w:name w:val="Intense Quote"/>
    <w:basedOn w:val="Normal"/>
    <w:next w:val="Normal"/>
    <w:link w:val="CitatintensCaracter"/>
    <w:uiPriority w:val="30"/>
    <w:qFormat/>
    <w:rsid w:val="00D73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D7326E"/>
    <w:rPr>
      <w:i/>
      <w:iCs/>
      <w:color w:val="0F4761" w:themeColor="accent1" w:themeShade="BF"/>
    </w:rPr>
  </w:style>
  <w:style w:type="character" w:styleId="Referireintens">
    <w:name w:val="Intense Reference"/>
    <w:basedOn w:val="Fontdeparagrafimplicit"/>
    <w:uiPriority w:val="32"/>
    <w:qFormat/>
    <w:rsid w:val="00D7326E"/>
    <w:rPr>
      <w:b/>
      <w:bCs/>
      <w:smallCaps/>
      <w:color w:val="0F4761" w:themeColor="accent1" w:themeShade="BF"/>
      <w:spacing w:val="5"/>
    </w:rPr>
  </w:style>
  <w:style w:type="paragraph" w:styleId="NormalWeb">
    <w:name w:val="Normal (Web)"/>
    <w:basedOn w:val="Normal"/>
    <w:uiPriority w:val="99"/>
    <w:semiHidden/>
    <w:unhideWhenUsed/>
    <w:rsid w:val="00EF39D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Antet">
    <w:name w:val="header"/>
    <w:basedOn w:val="Normal"/>
    <w:link w:val="AntetCaracter"/>
    <w:unhideWhenUsed/>
    <w:rsid w:val="00FA4B09"/>
    <w:pPr>
      <w:tabs>
        <w:tab w:val="center" w:pos="4680"/>
        <w:tab w:val="right" w:pos="9360"/>
      </w:tabs>
      <w:spacing w:after="0" w:line="240" w:lineRule="auto"/>
    </w:pPr>
  </w:style>
  <w:style w:type="character" w:customStyle="1" w:styleId="AntetCaracter">
    <w:name w:val="Antet Caracter"/>
    <w:basedOn w:val="Fontdeparagrafimplicit"/>
    <w:link w:val="Antet"/>
    <w:rsid w:val="00FA4B09"/>
  </w:style>
  <w:style w:type="paragraph" w:styleId="Subsol">
    <w:name w:val="footer"/>
    <w:basedOn w:val="Normal"/>
    <w:link w:val="SubsolCaracter"/>
    <w:uiPriority w:val="99"/>
    <w:unhideWhenUsed/>
    <w:rsid w:val="00FA4B0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A4B09"/>
  </w:style>
  <w:style w:type="table" w:styleId="Tabelgril">
    <w:name w:val="Table Grid"/>
    <w:basedOn w:val="TabelNormal"/>
    <w:uiPriority w:val="39"/>
    <w:rsid w:val="00FA4B09"/>
    <w:pPr>
      <w:spacing w:after="0" w:line="240" w:lineRule="auto"/>
    </w:pPr>
    <w:rPr>
      <w:rFonts w:eastAsiaTheme="minorHAns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6877B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877BD"/>
    <w:rPr>
      <w:sz w:val="20"/>
      <w:szCs w:val="20"/>
    </w:rPr>
  </w:style>
  <w:style w:type="character" w:styleId="Referinnotdesubsol">
    <w:name w:val="footnote reference"/>
    <w:basedOn w:val="Fontdeparagrafimplicit"/>
    <w:uiPriority w:val="99"/>
    <w:semiHidden/>
    <w:unhideWhenUsed/>
    <w:rsid w:val="006877BD"/>
    <w:rPr>
      <w:vertAlign w:val="superscript"/>
    </w:rPr>
  </w:style>
  <w:style w:type="character" w:styleId="Hyperlink">
    <w:name w:val="Hyperlink"/>
    <w:basedOn w:val="Fontdeparagrafimplicit"/>
    <w:uiPriority w:val="99"/>
    <w:unhideWhenUsed/>
    <w:rsid w:val="00794213"/>
    <w:rPr>
      <w:color w:val="467886" w:themeColor="hyperlink"/>
      <w:u w:val="single"/>
    </w:rPr>
  </w:style>
  <w:style w:type="paragraph" w:customStyle="1" w:styleId="TableContents">
    <w:name w:val="Table Contents"/>
    <w:basedOn w:val="Normal"/>
    <w:rsid w:val="00794213"/>
    <w:pPr>
      <w:widowControl w:val="0"/>
      <w:suppressLineNumbers/>
      <w:suppressAutoHyphens/>
      <w:spacing w:after="0" w:line="240" w:lineRule="auto"/>
    </w:pPr>
    <w:rPr>
      <w:rFonts w:ascii="Times New Roman" w:eastAsia="Lucida Sans Unicode" w:hAnsi="Times New Roman" w:cs="Times New Roman"/>
      <w:kern w:val="0"/>
      <w:lang w:val="en-US"/>
      <w14:ligatures w14:val="none"/>
    </w:rPr>
  </w:style>
  <w:style w:type="paragraph" w:customStyle="1" w:styleId="TableHeading">
    <w:name w:val="Table Heading"/>
    <w:basedOn w:val="TableContents"/>
    <w:rsid w:val="00794213"/>
    <w:pPr>
      <w:jc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3D0D0-B04E-8849-ADDC-723D786E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5717</Words>
  <Characters>33164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Badoiu Cristina</dc:creator>
  <cp:keywords/>
  <dc:description/>
  <cp:lastModifiedBy>ADRIANA-NICOLETA LAZAR (139025)</cp:lastModifiedBy>
  <cp:revision>2</cp:revision>
  <dcterms:created xsi:type="dcterms:W3CDTF">2026-01-20T11:55:00Z</dcterms:created>
  <dcterms:modified xsi:type="dcterms:W3CDTF">2026-01-20T11:55:00Z</dcterms:modified>
</cp:coreProperties>
</file>