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3E41" w14:textId="6AC4DDD5" w:rsidR="00A822BC" w:rsidRPr="00B55803" w:rsidRDefault="00A822BC" w:rsidP="00A822BC">
      <w:pPr>
        <w:tabs>
          <w:tab w:val="center" w:pos="4513"/>
          <w:tab w:val="left" w:pos="8025"/>
        </w:tabs>
        <w:jc w:val="right"/>
        <w:rPr>
          <w:b/>
          <w:lang w:val="fr-FR"/>
        </w:rPr>
      </w:pPr>
      <w:proofErr w:type="spellStart"/>
      <w:r w:rsidRPr="00B55803">
        <w:rPr>
          <w:b/>
          <w:lang w:val="fr-FR"/>
        </w:rPr>
        <w:t>Anexa</w:t>
      </w:r>
      <w:proofErr w:type="spellEnd"/>
      <w:r w:rsidRPr="00B55803">
        <w:rPr>
          <w:b/>
          <w:lang w:val="fr-FR"/>
        </w:rPr>
        <w:t xml:space="preserve"> 1</w:t>
      </w:r>
      <w:r w:rsidR="009B0E18">
        <w:rPr>
          <w:b/>
          <w:lang w:val="fr-FR"/>
        </w:rPr>
        <w:t>5</w:t>
      </w:r>
      <w:bookmarkStart w:id="0" w:name="_GoBack"/>
      <w:bookmarkEnd w:id="0"/>
    </w:p>
    <w:p w14:paraId="127BCC3B" w14:textId="6116C9DA" w:rsidR="00A822BC" w:rsidRPr="00B55803" w:rsidRDefault="00A822BC" w:rsidP="00A822BC">
      <w:pPr>
        <w:tabs>
          <w:tab w:val="left" w:pos="7815"/>
        </w:tabs>
        <w:rPr>
          <w:b/>
          <w:bCs/>
          <w:lang w:val="it-IT"/>
        </w:rPr>
      </w:pPr>
      <w:r w:rsidRPr="00B55803">
        <w:rPr>
          <w:b/>
          <w:bCs/>
          <w:lang w:val="it-IT"/>
        </w:rPr>
        <w:t>UNIVERSITATEA DIN PITEȘTI</w:t>
      </w:r>
      <w:r w:rsidRPr="00B55803">
        <w:rPr>
          <w:b/>
          <w:bCs/>
          <w:lang w:val="it-IT"/>
        </w:rPr>
        <w:tab/>
      </w:r>
    </w:p>
    <w:p w14:paraId="3256C0FC" w14:textId="77777777" w:rsidR="00A822BC" w:rsidRPr="00B55803" w:rsidRDefault="00A822BC" w:rsidP="00A822BC">
      <w:pPr>
        <w:rPr>
          <w:b/>
          <w:bCs/>
          <w:lang w:val="it-IT"/>
        </w:rPr>
      </w:pPr>
      <w:r w:rsidRPr="00B55803">
        <w:rPr>
          <w:b/>
          <w:bCs/>
          <w:lang w:val="it-IT"/>
        </w:rPr>
        <w:t>FACULTATEA DE ȘTIINȚE ALE EDUCAȚIEI, ȘTIINȚE SOCALE ȘI PSIHOLOGIE</w:t>
      </w:r>
    </w:p>
    <w:p w14:paraId="51A690C4" w14:textId="77777777" w:rsidR="00A822BC" w:rsidRDefault="00A822BC" w:rsidP="00A822BC">
      <w:pPr>
        <w:jc w:val="center"/>
        <w:rPr>
          <w:b/>
          <w:lang w:val="fr-FR"/>
        </w:rPr>
      </w:pPr>
    </w:p>
    <w:p w14:paraId="5B220805" w14:textId="45365D50" w:rsidR="00A822BC" w:rsidRPr="00B55803" w:rsidRDefault="00A822BC" w:rsidP="00A822BC">
      <w:pPr>
        <w:jc w:val="center"/>
        <w:rPr>
          <w:b/>
          <w:lang w:val="fr-FR"/>
        </w:rPr>
      </w:pPr>
      <w:r w:rsidRPr="00B55803">
        <w:rPr>
          <w:b/>
          <w:lang w:val="fr-FR"/>
        </w:rPr>
        <w:t>TEMATICA PENTRU PROBA SCRISĂ LA SPECIALIZAREA</w:t>
      </w:r>
    </w:p>
    <w:p w14:paraId="439AA1CD" w14:textId="77777777" w:rsidR="00A822BC" w:rsidRPr="00B55803" w:rsidRDefault="00A822BC" w:rsidP="00A822BC">
      <w:pPr>
        <w:jc w:val="center"/>
        <w:rPr>
          <w:b/>
          <w:i/>
          <w:lang w:val="fr-FR"/>
        </w:rPr>
      </w:pPr>
      <w:r w:rsidRPr="00B55803">
        <w:rPr>
          <w:b/>
          <w:i/>
          <w:lang w:val="fr-FR"/>
        </w:rPr>
        <w:t>ASISTENŢĂ MANAGERIALĂ ŞI SECRETARIAT</w:t>
      </w:r>
    </w:p>
    <w:p w14:paraId="1E3E043A" w14:textId="77777777" w:rsidR="00A822BC" w:rsidRPr="00B55803" w:rsidRDefault="00A822BC" w:rsidP="00A822BC">
      <w:pPr>
        <w:jc w:val="center"/>
        <w:rPr>
          <w:b/>
          <w:lang w:val="fr-FR"/>
        </w:rPr>
      </w:pPr>
      <w:r w:rsidRPr="00B55803">
        <w:rPr>
          <w:b/>
          <w:lang w:val="fr-FR"/>
        </w:rPr>
        <w:t>IULIE 2019</w:t>
      </w:r>
    </w:p>
    <w:p w14:paraId="4C34D4E0" w14:textId="77777777" w:rsidR="00A822BC" w:rsidRPr="00B55803" w:rsidRDefault="00A822BC" w:rsidP="00A822B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sz w:val="28"/>
          <w:szCs w:val="28"/>
          <w:lang w:val="fr-FR"/>
        </w:rPr>
      </w:pPr>
    </w:p>
    <w:p w14:paraId="21D76ADF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  <w:lang w:val="fr-FR"/>
        </w:rPr>
      </w:pPr>
      <w:proofErr w:type="gramStart"/>
      <w:r w:rsidRPr="00B55803">
        <w:rPr>
          <w:b/>
          <w:sz w:val="22"/>
          <w:szCs w:val="22"/>
          <w:lang w:val="fr-FR"/>
        </w:rPr>
        <w:t>Disciplina:</w:t>
      </w:r>
      <w:proofErr w:type="gram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i/>
          <w:sz w:val="22"/>
          <w:szCs w:val="22"/>
          <w:lang w:val="fr-FR"/>
        </w:rPr>
        <w:t>Vocabularul</w:t>
      </w:r>
      <w:proofErr w:type="spellEnd"/>
      <w:r w:rsidRPr="00B55803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i/>
          <w:sz w:val="22"/>
          <w:szCs w:val="22"/>
          <w:lang w:val="fr-FR"/>
        </w:rPr>
        <w:t>limbii</w:t>
      </w:r>
      <w:proofErr w:type="spellEnd"/>
      <w:r w:rsidRPr="00B55803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i/>
          <w:sz w:val="22"/>
          <w:szCs w:val="22"/>
          <w:lang w:val="fr-FR"/>
        </w:rPr>
        <w:t>române</w:t>
      </w:r>
      <w:proofErr w:type="spellEnd"/>
    </w:p>
    <w:p w14:paraId="602BAA27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  <w:lang w:val="fr-FR"/>
        </w:rPr>
      </w:pPr>
    </w:p>
    <w:p w14:paraId="062B7C67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Tema I.  </w:t>
      </w:r>
      <w:proofErr w:type="spellStart"/>
      <w:r w:rsidRPr="00B55803">
        <w:rPr>
          <w:b/>
          <w:sz w:val="22"/>
          <w:szCs w:val="22"/>
          <w:lang w:val="fr-FR"/>
        </w:rPr>
        <w:t>Elemente</w:t>
      </w:r>
      <w:proofErr w:type="spellEnd"/>
      <w:r w:rsidRPr="00B55803">
        <w:rPr>
          <w:b/>
          <w:sz w:val="22"/>
          <w:szCs w:val="22"/>
          <w:lang w:val="fr-FR"/>
        </w:rPr>
        <w:t xml:space="preserve"> de </w:t>
      </w:r>
      <w:proofErr w:type="spellStart"/>
      <w:r w:rsidRPr="00B55803">
        <w:rPr>
          <w:b/>
          <w:sz w:val="22"/>
          <w:szCs w:val="22"/>
          <w:lang w:val="fr-FR"/>
        </w:rPr>
        <w:t>structură</w:t>
      </w:r>
      <w:proofErr w:type="spellEnd"/>
      <w:r w:rsidRPr="00B55803">
        <w:rPr>
          <w:b/>
          <w:sz w:val="22"/>
          <w:szCs w:val="22"/>
          <w:lang w:val="fr-FR"/>
        </w:rPr>
        <w:t xml:space="preserve"> a </w:t>
      </w:r>
      <w:proofErr w:type="spellStart"/>
      <w:proofErr w:type="gramStart"/>
      <w:r w:rsidRPr="00B55803">
        <w:rPr>
          <w:b/>
          <w:sz w:val="22"/>
          <w:szCs w:val="22"/>
          <w:lang w:val="fr-FR"/>
        </w:rPr>
        <w:t>limbii</w:t>
      </w:r>
      <w:proofErr w:type="spellEnd"/>
      <w:r w:rsidRPr="00B55803">
        <w:rPr>
          <w:b/>
          <w:sz w:val="22"/>
          <w:szCs w:val="22"/>
          <w:lang w:val="fr-FR"/>
        </w:rPr>
        <w:t>:</w:t>
      </w:r>
      <w:proofErr w:type="gramEnd"/>
      <w:r w:rsidRPr="00B55803">
        <w:rPr>
          <w:b/>
          <w:sz w:val="22"/>
          <w:szCs w:val="22"/>
          <w:lang w:val="fr-FR"/>
        </w:rPr>
        <w:t xml:space="preserve"> structura </w:t>
      </w:r>
      <w:proofErr w:type="spellStart"/>
      <w:r w:rsidRPr="00B55803">
        <w:rPr>
          <w:b/>
          <w:sz w:val="22"/>
          <w:szCs w:val="22"/>
          <w:lang w:val="fr-FR"/>
        </w:rPr>
        <w:t>semantică</w:t>
      </w:r>
      <w:proofErr w:type="spellEnd"/>
      <w:r w:rsidRPr="00B55803">
        <w:rPr>
          <w:b/>
          <w:sz w:val="22"/>
          <w:szCs w:val="22"/>
          <w:lang w:val="fr-FR"/>
        </w:rPr>
        <w:t xml:space="preserve"> a </w:t>
      </w:r>
      <w:proofErr w:type="spellStart"/>
      <w:r w:rsidRPr="00B55803">
        <w:rPr>
          <w:b/>
          <w:sz w:val="22"/>
          <w:szCs w:val="22"/>
          <w:lang w:val="fr-FR"/>
        </w:rPr>
        <w:t>vocabularului</w:t>
      </w:r>
      <w:proofErr w:type="spellEnd"/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i/>
          <w:sz w:val="22"/>
          <w:szCs w:val="22"/>
          <w:lang w:val="fr-FR"/>
        </w:rPr>
        <w:t>sinonime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antonime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paronime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omonime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polisemie</w:t>
      </w:r>
      <w:proofErr w:type="spellEnd"/>
      <w:r w:rsidRPr="00B55803">
        <w:rPr>
          <w:i/>
          <w:sz w:val="22"/>
          <w:szCs w:val="22"/>
          <w:lang w:val="fr-FR"/>
        </w:rPr>
        <w:t xml:space="preserve">), </w:t>
      </w:r>
      <w:proofErr w:type="spellStart"/>
      <w:r w:rsidRPr="00B55803">
        <w:rPr>
          <w:b/>
          <w:sz w:val="22"/>
          <w:szCs w:val="22"/>
          <w:lang w:val="fr-FR"/>
        </w:rPr>
        <w:t>mijloace</w:t>
      </w:r>
      <w:proofErr w:type="spellEnd"/>
      <w:r w:rsidRPr="00B55803">
        <w:rPr>
          <w:b/>
          <w:sz w:val="22"/>
          <w:szCs w:val="22"/>
          <w:lang w:val="fr-FR"/>
        </w:rPr>
        <w:t xml:space="preserve"> interne</w:t>
      </w:r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i/>
          <w:sz w:val="22"/>
          <w:szCs w:val="22"/>
          <w:lang w:val="fr-FR"/>
        </w:rPr>
        <w:t>derivarea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compunerea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familia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lexicală</w:t>
      </w:r>
      <w:proofErr w:type="spellEnd"/>
      <w:r w:rsidRPr="00B55803">
        <w:rPr>
          <w:sz w:val="22"/>
          <w:szCs w:val="22"/>
          <w:lang w:val="fr-FR"/>
        </w:rPr>
        <w:t xml:space="preserve">), </w:t>
      </w:r>
      <w:proofErr w:type="spellStart"/>
      <w:r w:rsidRPr="00B55803">
        <w:rPr>
          <w:b/>
          <w:sz w:val="22"/>
          <w:szCs w:val="22"/>
          <w:lang w:val="fr-FR"/>
        </w:rPr>
        <w:t>mijloace</w:t>
      </w:r>
      <w:proofErr w:type="spellEnd"/>
      <w:r w:rsidRPr="00B55803">
        <w:rPr>
          <w:b/>
          <w:sz w:val="22"/>
          <w:szCs w:val="22"/>
          <w:lang w:val="fr-FR"/>
        </w:rPr>
        <w:t xml:space="preserve"> externe</w:t>
      </w:r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i/>
          <w:sz w:val="22"/>
          <w:szCs w:val="22"/>
          <w:lang w:val="fr-FR"/>
        </w:rPr>
        <w:t>neologismele</w:t>
      </w:r>
      <w:proofErr w:type="spellEnd"/>
      <w:r w:rsidRPr="00B55803">
        <w:rPr>
          <w:sz w:val="22"/>
          <w:szCs w:val="22"/>
          <w:lang w:val="fr-FR"/>
        </w:rPr>
        <w:t>).</w:t>
      </w:r>
    </w:p>
    <w:p w14:paraId="4D5033EA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Tema </w:t>
      </w:r>
      <w:proofErr w:type="gramStart"/>
      <w:r w:rsidRPr="00B55803">
        <w:rPr>
          <w:b/>
          <w:sz w:val="22"/>
          <w:szCs w:val="22"/>
          <w:lang w:val="fr-FR"/>
        </w:rPr>
        <w:t>II:</w:t>
      </w:r>
      <w:proofErr w:type="gram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Probleme</w:t>
      </w:r>
      <w:proofErr w:type="spellEnd"/>
      <w:r w:rsidRPr="00B55803">
        <w:rPr>
          <w:b/>
          <w:sz w:val="22"/>
          <w:szCs w:val="22"/>
          <w:lang w:val="fr-FR"/>
        </w:rPr>
        <w:t xml:space="preserve"> de </w:t>
      </w:r>
      <w:proofErr w:type="spellStart"/>
      <w:r w:rsidRPr="00B55803">
        <w:rPr>
          <w:b/>
          <w:sz w:val="22"/>
          <w:szCs w:val="22"/>
          <w:lang w:val="fr-FR"/>
        </w:rPr>
        <w:t>ortografie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şi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punctuaţie</w:t>
      </w:r>
      <w:proofErr w:type="spellEnd"/>
      <w:r w:rsidRPr="00B55803">
        <w:rPr>
          <w:sz w:val="22"/>
          <w:szCs w:val="22"/>
          <w:lang w:val="fr-FR"/>
        </w:rPr>
        <w:t xml:space="preserve">: </w:t>
      </w:r>
      <w:proofErr w:type="spellStart"/>
      <w:r w:rsidRPr="00B55803">
        <w:rPr>
          <w:i/>
          <w:sz w:val="22"/>
          <w:szCs w:val="22"/>
          <w:lang w:val="fr-FR"/>
        </w:rPr>
        <w:t>utilizarea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corectă</w:t>
      </w:r>
      <w:proofErr w:type="spellEnd"/>
      <w:r w:rsidRPr="00B55803">
        <w:rPr>
          <w:i/>
          <w:sz w:val="22"/>
          <w:szCs w:val="22"/>
          <w:lang w:val="fr-FR"/>
        </w:rPr>
        <w:t xml:space="preserve"> a </w:t>
      </w:r>
      <w:proofErr w:type="spellStart"/>
      <w:r w:rsidRPr="00B55803">
        <w:rPr>
          <w:i/>
          <w:sz w:val="22"/>
          <w:szCs w:val="22"/>
          <w:lang w:val="fr-FR"/>
        </w:rPr>
        <w:t>normelor</w:t>
      </w:r>
      <w:proofErr w:type="spellEnd"/>
      <w:r w:rsidRPr="00B55803">
        <w:rPr>
          <w:i/>
          <w:sz w:val="22"/>
          <w:szCs w:val="22"/>
          <w:lang w:val="fr-FR"/>
        </w:rPr>
        <w:t xml:space="preserve"> de </w:t>
      </w:r>
      <w:proofErr w:type="spellStart"/>
      <w:r w:rsidRPr="00B55803">
        <w:rPr>
          <w:i/>
          <w:sz w:val="22"/>
          <w:szCs w:val="22"/>
          <w:lang w:val="fr-FR"/>
        </w:rPr>
        <w:t>ortografie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ortoepie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şi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punctuaţie</w:t>
      </w:r>
      <w:proofErr w:type="spellEnd"/>
      <w:r w:rsidRPr="00B55803">
        <w:rPr>
          <w:sz w:val="22"/>
          <w:szCs w:val="22"/>
          <w:lang w:val="fr-FR"/>
        </w:rPr>
        <w:t xml:space="preserve">. </w:t>
      </w:r>
    </w:p>
    <w:p w14:paraId="18E47033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</w:p>
    <w:p w14:paraId="0EB1265A" w14:textId="77777777" w:rsidR="00A822BC" w:rsidRPr="00B55803" w:rsidRDefault="00A822BC" w:rsidP="00A822BC">
      <w:pPr>
        <w:spacing w:line="276" w:lineRule="auto"/>
        <w:jc w:val="both"/>
        <w:rPr>
          <w:b/>
          <w:sz w:val="22"/>
          <w:szCs w:val="22"/>
        </w:rPr>
      </w:pPr>
      <w:r w:rsidRPr="00B55803">
        <w:rPr>
          <w:b/>
          <w:sz w:val="22"/>
          <w:szCs w:val="22"/>
        </w:rPr>
        <w:t xml:space="preserve">BIBLIOGRAFIE: </w:t>
      </w:r>
    </w:p>
    <w:p w14:paraId="3D190BA9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spellStart"/>
      <w:r w:rsidRPr="00B55803">
        <w:rPr>
          <w:sz w:val="22"/>
          <w:szCs w:val="22"/>
          <w:lang w:val="fr-FR"/>
        </w:rPr>
        <w:t>Bidu-Vrânceanu</w:t>
      </w:r>
      <w:proofErr w:type="spellEnd"/>
      <w:r w:rsidRPr="00B55803">
        <w:rPr>
          <w:sz w:val="22"/>
          <w:szCs w:val="22"/>
          <w:lang w:val="fr-FR"/>
        </w:rPr>
        <w:t xml:space="preserve">, Angela, </w:t>
      </w:r>
      <w:proofErr w:type="spellStart"/>
      <w:r w:rsidRPr="00B55803">
        <w:rPr>
          <w:sz w:val="22"/>
          <w:szCs w:val="22"/>
          <w:lang w:val="fr-FR"/>
        </w:rPr>
        <w:t>Narcisa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Forăscu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Limba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română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contemporană</w:t>
      </w:r>
      <w:proofErr w:type="spellEnd"/>
      <w:r w:rsidRPr="00B55803">
        <w:rPr>
          <w:i/>
          <w:sz w:val="22"/>
          <w:szCs w:val="22"/>
          <w:lang w:val="fr-FR"/>
        </w:rPr>
        <w:t xml:space="preserve">. </w:t>
      </w:r>
      <w:proofErr w:type="spellStart"/>
      <w:r w:rsidRPr="00B55803">
        <w:rPr>
          <w:i/>
          <w:sz w:val="22"/>
          <w:szCs w:val="22"/>
        </w:rPr>
        <w:t>Lexicul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Editura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Humanitas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Educaţional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Bucureşti</w:t>
      </w:r>
      <w:proofErr w:type="spellEnd"/>
      <w:r w:rsidRPr="00B55803">
        <w:rPr>
          <w:sz w:val="22"/>
          <w:szCs w:val="22"/>
        </w:rPr>
        <w:t>, 2005.</w:t>
      </w:r>
    </w:p>
    <w:p w14:paraId="04E11862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spellStart"/>
      <w:r w:rsidRPr="00B55803">
        <w:rPr>
          <w:sz w:val="22"/>
          <w:szCs w:val="22"/>
        </w:rPr>
        <w:t>Dimitrescu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Florica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i/>
          <w:sz w:val="22"/>
          <w:szCs w:val="22"/>
        </w:rPr>
        <w:t>Dinamica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lexicului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românesc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Editura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Clusium</w:t>
      </w:r>
      <w:proofErr w:type="spellEnd"/>
      <w:r w:rsidRPr="00B55803">
        <w:rPr>
          <w:sz w:val="22"/>
          <w:szCs w:val="22"/>
        </w:rPr>
        <w:t>. Logos, 1995.</w:t>
      </w:r>
    </w:p>
    <w:p w14:paraId="4A710DBD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Mocanu</w:t>
      </w:r>
      <w:proofErr w:type="spellEnd"/>
      <w:r w:rsidRPr="00B55803">
        <w:rPr>
          <w:sz w:val="22"/>
          <w:szCs w:val="22"/>
        </w:rPr>
        <w:t xml:space="preserve">, Z. Marin, </w:t>
      </w:r>
      <w:proofErr w:type="spellStart"/>
      <w:r w:rsidRPr="00B55803">
        <w:rPr>
          <w:sz w:val="22"/>
          <w:szCs w:val="22"/>
        </w:rPr>
        <w:t>Bănică</w:t>
      </w:r>
      <w:proofErr w:type="spellEnd"/>
      <w:r w:rsidRPr="00B55803">
        <w:rPr>
          <w:sz w:val="22"/>
          <w:szCs w:val="22"/>
        </w:rPr>
        <w:t xml:space="preserve">, P. Gheorghe, </w:t>
      </w:r>
      <w:proofErr w:type="spellStart"/>
      <w:r w:rsidRPr="00B55803">
        <w:rPr>
          <w:i/>
          <w:sz w:val="22"/>
          <w:szCs w:val="22"/>
        </w:rPr>
        <w:t>Limba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română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contemporană</w:t>
      </w:r>
      <w:proofErr w:type="spellEnd"/>
      <w:r w:rsidRPr="00B55803">
        <w:rPr>
          <w:i/>
          <w:sz w:val="22"/>
          <w:szCs w:val="22"/>
        </w:rPr>
        <w:t xml:space="preserve">. </w:t>
      </w:r>
      <w:proofErr w:type="spellStart"/>
      <w:r w:rsidRPr="00B55803">
        <w:rPr>
          <w:i/>
          <w:sz w:val="22"/>
          <w:szCs w:val="22"/>
        </w:rPr>
        <w:t>Formarea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cuvintelor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Editura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Universităţii</w:t>
      </w:r>
      <w:proofErr w:type="spellEnd"/>
      <w:r w:rsidRPr="00B55803">
        <w:rPr>
          <w:sz w:val="22"/>
          <w:szCs w:val="22"/>
        </w:rPr>
        <w:t xml:space="preserve"> din </w:t>
      </w:r>
      <w:proofErr w:type="spellStart"/>
      <w:r w:rsidRPr="00B55803">
        <w:rPr>
          <w:sz w:val="22"/>
          <w:szCs w:val="22"/>
        </w:rPr>
        <w:t>Piteşti</w:t>
      </w:r>
      <w:proofErr w:type="spellEnd"/>
      <w:r w:rsidRPr="00B55803">
        <w:rPr>
          <w:sz w:val="22"/>
          <w:szCs w:val="22"/>
        </w:rPr>
        <w:t>, 2004.</w:t>
      </w:r>
    </w:p>
    <w:p w14:paraId="6E28F6F4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spellStart"/>
      <w:r w:rsidRPr="00B55803">
        <w:rPr>
          <w:sz w:val="22"/>
          <w:szCs w:val="22"/>
        </w:rPr>
        <w:t>Stoichiţoiu-Ichim</w:t>
      </w:r>
      <w:proofErr w:type="spellEnd"/>
      <w:r w:rsidRPr="00B55803">
        <w:rPr>
          <w:sz w:val="22"/>
          <w:szCs w:val="22"/>
        </w:rPr>
        <w:t xml:space="preserve">, Adriana, </w:t>
      </w:r>
      <w:proofErr w:type="spellStart"/>
      <w:r w:rsidRPr="00B55803">
        <w:rPr>
          <w:i/>
          <w:sz w:val="22"/>
          <w:szCs w:val="22"/>
        </w:rPr>
        <w:t>Vocabularul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limbii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române</w:t>
      </w:r>
      <w:proofErr w:type="spellEnd"/>
      <w:r w:rsidRPr="00B55803">
        <w:rPr>
          <w:i/>
          <w:sz w:val="22"/>
          <w:szCs w:val="22"/>
        </w:rPr>
        <w:t xml:space="preserve"> </w:t>
      </w:r>
      <w:proofErr w:type="spellStart"/>
      <w:r w:rsidRPr="00B55803">
        <w:rPr>
          <w:i/>
          <w:sz w:val="22"/>
          <w:szCs w:val="22"/>
        </w:rPr>
        <w:t>actuale</w:t>
      </w:r>
      <w:proofErr w:type="spellEnd"/>
      <w:r w:rsidRPr="00B55803">
        <w:rPr>
          <w:i/>
          <w:sz w:val="22"/>
          <w:szCs w:val="22"/>
        </w:rPr>
        <w:t xml:space="preserve">. </w:t>
      </w:r>
      <w:proofErr w:type="spellStart"/>
      <w:r w:rsidRPr="00B55803">
        <w:rPr>
          <w:i/>
          <w:sz w:val="22"/>
          <w:szCs w:val="22"/>
        </w:rPr>
        <w:t>Dinamică</w:t>
      </w:r>
      <w:proofErr w:type="spellEnd"/>
      <w:r w:rsidRPr="00B55803">
        <w:rPr>
          <w:i/>
          <w:sz w:val="22"/>
          <w:szCs w:val="22"/>
        </w:rPr>
        <w:t xml:space="preserve">, </w:t>
      </w:r>
      <w:proofErr w:type="spellStart"/>
      <w:r w:rsidRPr="00B55803">
        <w:rPr>
          <w:i/>
          <w:sz w:val="22"/>
          <w:szCs w:val="22"/>
        </w:rPr>
        <w:t>influenţe</w:t>
      </w:r>
      <w:proofErr w:type="spellEnd"/>
      <w:r w:rsidRPr="00B55803">
        <w:rPr>
          <w:i/>
          <w:sz w:val="22"/>
          <w:szCs w:val="22"/>
        </w:rPr>
        <w:t xml:space="preserve">, </w:t>
      </w:r>
      <w:proofErr w:type="spellStart"/>
      <w:r w:rsidRPr="00B55803">
        <w:rPr>
          <w:i/>
          <w:sz w:val="22"/>
          <w:szCs w:val="22"/>
        </w:rPr>
        <w:t>creativitate</w:t>
      </w:r>
      <w:proofErr w:type="spellEnd"/>
      <w:r w:rsidRPr="00B55803">
        <w:rPr>
          <w:sz w:val="22"/>
          <w:szCs w:val="22"/>
        </w:rPr>
        <w:t xml:space="preserve">, </w:t>
      </w:r>
      <w:proofErr w:type="spellStart"/>
      <w:r w:rsidRPr="00B55803">
        <w:rPr>
          <w:sz w:val="22"/>
          <w:szCs w:val="22"/>
        </w:rPr>
        <w:t>Editura</w:t>
      </w:r>
      <w:proofErr w:type="spellEnd"/>
      <w:r w:rsidRPr="00B55803">
        <w:rPr>
          <w:sz w:val="22"/>
          <w:szCs w:val="22"/>
        </w:rPr>
        <w:t xml:space="preserve"> All </w:t>
      </w:r>
      <w:proofErr w:type="spellStart"/>
      <w:r w:rsidRPr="00B55803">
        <w:rPr>
          <w:sz w:val="22"/>
          <w:szCs w:val="22"/>
        </w:rPr>
        <w:t>Educaţional</w:t>
      </w:r>
      <w:proofErr w:type="spellEnd"/>
      <w:r w:rsidRPr="00B55803">
        <w:rPr>
          <w:sz w:val="22"/>
          <w:szCs w:val="22"/>
        </w:rPr>
        <w:t>, 2001.</w:t>
      </w:r>
    </w:p>
    <w:p w14:paraId="3496F30A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Ţibrian</w:t>
      </w:r>
      <w:proofErr w:type="spellEnd"/>
      <w:r w:rsidRPr="00B55803">
        <w:rPr>
          <w:sz w:val="22"/>
          <w:szCs w:val="22"/>
          <w:lang w:val="fr-FR"/>
        </w:rPr>
        <w:t xml:space="preserve">, Constantin, </w:t>
      </w:r>
      <w:r w:rsidRPr="00B55803">
        <w:rPr>
          <w:i/>
          <w:sz w:val="22"/>
          <w:szCs w:val="22"/>
          <w:lang w:val="fr-FR"/>
        </w:rPr>
        <w:t xml:space="preserve">Structura </w:t>
      </w:r>
      <w:proofErr w:type="spellStart"/>
      <w:r w:rsidRPr="00B55803">
        <w:rPr>
          <w:i/>
          <w:sz w:val="22"/>
          <w:szCs w:val="22"/>
          <w:lang w:val="fr-FR"/>
        </w:rPr>
        <w:t>vocabularului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limbii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române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în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trecut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şi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în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prezent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Universităţii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din</w:t>
      </w:r>
      <w:proofErr w:type="spellEnd"/>
      <w:r w:rsidRPr="00B55803">
        <w:rPr>
          <w:sz w:val="22"/>
          <w:szCs w:val="22"/>
          <w:lang w:val="fr-FR"/>
        </w:rPr>
        <w:t xml:space="preserve"> Piteşti, 2010.</w:t>
      </w:r>
    </w:p>
    <w:p w14:paraId="1DF69EFA" w14:textId="77777777" w:rsidR="00A822BC" w:rsidRPr="00B55803" w:rsidRDefault="00A822BC" w:rsidP="00A822B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B55803">
        <w:rPr>
          <w:sz w:val="22"/>
          <w:szCs w:val="22"/>
          <w:lang w:val="fr-FR"/>
        </w:rPr>
        <w:t xml:space="preserve">*** </w:t>
      </w:r>
      <w:proofErr w:type="spellStart"/>
      <w:r w:rsidRPr="00B55803">
        <w:rPr>
          <w:i/>
          <w:sz w:val="22"/>
          <w:szCs w:val="22"/>
          <w:lang w:val="fr-FR"/>
        </w:rPr>
        <w:t>Dicţionarul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orografic</w:t>
      </w:r>
      <w:proofErr w:type="spellEnd"/>
      <w:r w:rsidRPr="00B55803">
        <w:rPr>
          <w:i/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ortoepic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şi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morfologic</w:t>
      </w:r>
      <w:proofErr w:type="spellEnd"/>
      <w:r w:rsidRPr="00B55803">
        <w:rPr>
          <w:i/>
          <w:sz w:val="22"/>
          <w:szCs w:val="22"/>
          <w:lang w:val="fr-FR"/>
        </w:rPr>
        <w:t xml:space="preserve"> al </w:t>
      </w:r>
      <w:proofErr w:type="spellStart"/>
      <w:r w:rsidRPr="00B55803">
        <w:rPr>
          <w:i/>
          <w:sz w:val="22"/>
          <w:szCs w:val="22"/>
          <w:lang w:val="fr-FR"/>
        </w:rPr>
        <w:t>limbii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române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Academiei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Române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Institutul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Lingvistică</w:t>
      </w:r>
      <w:proofErr w:type="spellEnd"/>
      <w:r w:rsidRPr="00B55803">
        <w:rPr>
          <w:sz w:val="22"/>
          <w:szCs w:val="22"/>
          <w:lang w:val="fr-FR"/>
        </w:rPr>
        <w:t xml:space="preserve"> „</w:t>
      </w:r>
      <w:proofErr w:type="spellStart"/>
      <w:r w:rsidRPr="00B55803">
        <w:rPr>
          <w:sz w:val="22"/>
          <w:szCs w:val="22"/>
          <w:lang w:val="fr-FR"/>
        </w:rPr>
        <w:t>Iorgu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Iordan</w:t>
      </w:r>
      <w:proofErr w:type="spellEnd"/>
      <w:r w:rsidRPr="00B55803">
        <w:rPr>
          <w:sz w:val="22"/>
          <w:szCs w:val="22"/>
          <w:lang w:val="fr-FR"/>
        </w:rPr>
        <w:t xml:space="preserve"> – Al. </w:t>
      </w:r>
      <w:r w:rsidRPr="00B55803">
        <w:rPr>
          <w:sz w:val="22"/>
          <w:szCs w:val="22"/>
        </w:rPr>
        <w:t xml:space="preserve">Rosetti”, 2005 </w:t>
      </w:r>
    </w:p>
    <w:p w14:paraId="193D9638" w14:textId="77777777" w:rsidR="00A822BC" w:rsidRPr="00B55803" w:rsidRDefault="00A822BC" w:rsidP="00A822BC">
      <w:pPr>
        <w:spacing w:line="276" w:lineRule="auto"/>
        <w:jc w:val="center"/>
        <w:rPr>
          <w:bCs/>
          <w:sz w:val="22"/>
          <w:szCs w:val="22"/>
        </w:rPr>
      </w:pPr>
    </w:p>
    <w:p w14:paraId="6AB89B10" w14:textId="77777777" w:rsidR="00A822BC" w:rsidRPr="00B55803" w:rsidRDefault="00A822BC" w:rsidP="00A822BC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B55803">
        <w:rPr>
          <w:b/>
          <w:bCs/>
          <w:sz w:val="22"/>
          <w:szCs w:val="22"/>
        </w:rPr>
        <w:t>Disciplina</w:t>
      </w:r>
      <w:proofErr w:type="spellEnd"/>
      <w:r w:rsidRPr="00B55803">
        <w:rPr>
          <w:b/>
          <w:bCs/>
          <w:sz w:val="22"/>
          <w:szCs w:val="22"/>
        </w:rPr>
        <w:t xml:space="preserve"> -Protocol </w:t>
      </w:r>
      <w:proofErr w:type="spellStart"/>
      <w:r w:rsidRPr="00B55803">
        <w:rPr>
          <w:b/>
          <w:bCs/>
          <w:sz w:val="22"/>
          <w:szCs w:val="22"/>
        </w:rPr>
        <w:t>şi</w:t>
      </w:r>
      <w:proofErr w:type="spellEnd"/>
      <w:r w:rsidRPr="00B55803">
        <w:rPr>
          <w:b/>
          <w:bCs/>
          <w:sz w:val="22"/>
          <w:szCs w:val="22"/>
        </w:rPr>
        <w:t xml:space="preserve"> </w:t>
      </w:r>
      <w:proofErr w:type="spellStart"/>
      <w:r w:rsidRPr="00B55803">
        <w:rPr>
          <w:b/>
          <w:bCs/>
          <w:sz w:val="22"/>
          <w:szCs w:val="22"/>
        </w:rPr>
        <w:t>Relaţii</w:t>
      </w:r>
      <w:proofErr w:type="spellEnd"/>
      <w:r w:rsidRPr="00B55803">
        <w:rPr>
          <w:b/>
          <w:bCs/>
          <w:sz w:val="22"/>
          <w:szCs w:val="22"/>
        </w:rPr>
        <w:t xml:space="preserve"> </w:t>
      </w:r>
      <w:proofErr w:type="spellStart"/>
      <w:r w:rsidRPr="00B55803">
        <w:rPr>
          <w:b/>
          <w:bCs/>
          <w:sz w:val="22"/>
          <w:szCs w:val="22"/>
        </w:rPr>
        <w:t>Publice</w:t>
      </w:r>
      <w:proofErr w:type="spellEnd"/>
    </w:p>
    <w:p w14:paraId="4721A1E8" w14:textId="77777777" w:rsidR="00A822BC" w:rsidRPr="00B55803" w:rsidRDefault="00A822BC" w:rsidP="00A822BC">
      <w:pPr>
        <w:spacing w:line="276" w:lineRule="auto"/>
        <w:jc w:val="center"/>
        <w:rPr>
          <w:sz w:val="22"/>
          <w:szCs w:val="22"/>
        </w:rPr>
      </w:pPr>
    </w:p>
    <w:p w14:paraId="704D2D1A" w14:textId="77777777" w:rsidR="00A822BC" w:rsidRPr="00B55803" w:rsidRDefault="00A822BC" w:rsidP="00A822BC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lang w:val="fr-FR"/>
        </w:rPr>
      </w:pPr>
      <w:proofErr w:type="spellStart"/>
      <w:r w:rsidRPr="00B55803">
        <w:rPr>
          <w:b/>
          <w:bCs/>
          <w:sz w:val="22"/>
          <w:szCs w:val="22"/>
          <w:lang w:val="fr-FR"/>
        </w:rPr>
        <w:t>Arealul</w:t>
      </w:r>
      <w:proofErr w:type="spellEnd"/>
      <w:r w:rsidRPr="00B55803">
        <w:rPr>
          <w:b/>
          <w:bCs/>
          <w:sz w:val="22"/>
          <w:szCs w:val="22"/>
          <w:lang w:val="fr-FR"/>
        </w:rPr>
        <w:t xml:space="preserve"> de </w:t>
      </w:r>
      <w:proofErr w:type="spellStart"/>
      <w:r w:rsidRPr="00B55803">
        <w:rPr>
          <w:b/>
          <w:bCs/>
          <w:sz w:val="22"/>
          <w:szCs w:val="22"/>
          <w:lang w:val="fr-FR"/>
        </w:rPr>
        <w:t>acţiune</w:t>
      </w:r>
      <w:proofErr w:type="spellEnd"/>
      <w:r w:rsidRPr="00B55803">
        <w:rPr>
          <w:b/>
          <w:bCs/>
          <w:sz w:val="22"/>
          <w:szCs w:val="22"/>
          <w:lang w:val="fr-FR"/>
        </w:rPr>
        <w:t xml:space="preserve"> a </w:t>
      </w:r>
      <w:proofErr w:type="spellStart"/>
      <w:r w:rsidRPr="00B55803">
        <w:rPr>
          <w:b/>
          <w:bCs/>
          <w:sz w:val="22"/>
          <w:szCs w:val="22"/>
          <w:lang w:val="fr-FR"/>
        </w:rPr>
        <w:t>comunicării</w:t>
      </w:r>
      <w:proofErr w:type="spellEnd"/>
      <w:r w:rsidRPr="00B55803">
        <w:rPr>
          <w:b/>
          <w:bCs/>
          <w:sz w:val="22"/>
          <w:szCs w:val="22"/>
          <w:lang w:val="fr-FR"/>
        </w:rPr>
        <w:t xml:space="preserve"> globale</w:t>
      </w:r>
    </w:p>
    <w:p w14:paraId="5BC826E5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Comunicarea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prin</w:t>
      </w:r>
      <w:proofErr w:type="spellEnd"/>
      <w:r w:rsidRPr="00B55803">
        <w:rPr>
          <w:sz w:val="22"/>
          <w:szCs w:val="22"/>
        </w:rPr>
        <w:t xml:space="preserve"> design</w:t>
      </w:r>
    </w:p>
    <w:p w14:paraId="28890120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Comunicarea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prin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publicitate</w:t>
      </w:r>
      <w:proofErr w:type="spellEnd"/>
    </w:p>
    <w:p w14:paraId="2AFCEB9D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Comunicarea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în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teren</w:t>
      </w:r>
      <w:proofErr w:type="spellEnd"/>
    </w:p>
    <w:p w14:paraId="43E7A859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Comunicarea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directă</w:t>
      </w:r>
      <w:proofErr w:type="spellEnd"/>
    </w:p>
    <w:p w14:paraId="29322EA8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Comunicarea</w:t>
      </w:r>
      <w:proofErr w:type="spellEnd"/>
      <w:r w:rsidRPr="00B55803">
        <w:rPr>
          <w:sz w:val="22"/>
          <w:szCs w:val="22"/>
        </w:rPr>
        <w:t xml:space="preserve"> socio-</w:t>
      </w:r>
      <w:proofErr w:type="spellStart"/>
      <w:r w:rsidRPr="00B55803">
        <w:rPr>
          <w:sz w:val="22"/>
          <w:szCs w:val="22"/>
        </w:rPr>
        <w:t>relaţională</w:t>
      </w:r>
      <w:proofErr w:type="spellEnd"/>
    </w:p>
    <w:p w14:paraId="0534B216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Programarea</w:t>
      </w:r>
      <w:proofErr w:type="spellEnd"/>
      <w:r w:rsidRPr="00B55803">
        <w:rPr>
          <w:sz w:val="22"/>
          <w:szCs w:val="22"/>
        </w:rPr>
        <w:t xml:space="preserve"> neuro-</w:t>
      </w:r>
      <w:proofErr w:type="spellStart"/>
      <w:r w:rsidRPr="00B55803">
        <w:rPr>
          <w:sz w:val="22"/>
          <w:szCs w:val="22"/>
        </w:rPr>
        <w:t>lingvistică</w:t>
      </w:r>
      <w:proofErr w:type="spellEnd"/>
    </w:p>
    <w:p w14:paraId="51A09B4E" w14:textId="77777777" w:rsidR="00A822BC" w:rsidRPr="00B55803" w:rsidRDefault="00A822BC" w:rsidP="00A822BC">
      <w:pPr>
        <w:spacing w:line="276" w:lineRule="auto"/>
        <w:jc w:val="both"/>
        <w:rPr>
          <w:sz w:val="22"/>
          <w:szCs w:val="22"/>
        </w:rPr>
      </w:pPr>
    </w:p>
    <w:p w14:paraId="1972EAB6" w14:textId="77777777" w:rsidR="00A822BC" w:rsidRPr="00B55803" w:rsidRDefault="00A822BC" w:rsidP="00A822BC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proofErr w:type="spellStart"/>
      <w:r w:rsidRPr="00B55803">
        <w:rPr>
          <w:b/>
          <w:bCs/>
          <w:sz w:val="22"/>
          <w:szCs w:val="22"/>
        </w:rPr>
        <w:t>Relaţiile</w:t>
      </w:r>
      <w:proofErr w:type="spellEnd"/>
      <w:r w:rsidRPr="00B55803">
        <w:rPr>
          <w:b/>
          <w:bCs/>
          <w:sz w:val="22"/>
          <w:szCs w:val="22"/>
        </w:rPr>
        <w:t xml:space="preserve"> </w:t>
      </w:r>
      <w:proofErr w:type="spellStart"/>
      <w:r w:rsidRPr="00B55803">
        <w:rPr>
          <w:b/>
          <w:bCs/>
          <w:sz w:val="22"/>
          <w:szCs w:val="22"/>
        </w:rPr>
        <w:t>publice</w:t>
      </w:r>
      <w:proofErr w:type="spellEnd"/>
    </w:p>
    <w:p w14:paraId="68A306C1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Conceptul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şi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clasificarea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relaţiilor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publice</w:t>
      </w:r>
      <w:proofErr w:type="spellEnd"/>
    </w:p>
    <w:p w14:paraId="5147149F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Departamente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firme de </w:t>
      </w:r>
      <w:proofErr w:type="spellStart"/>
      <w:r w:rsidRPr="00B55803">
        <w:rPr>
          <w:sz w:val="22"/>
          <w:szCs w:val="22"/>
          <w:lang w:val="fr-FR"/>
        </w:rPr>
        <w:t>relaţii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</w:p>
    <w:p w14:paraId="2EEEF0EE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Tehnici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folosite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în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activitatea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relaţii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</w:p>
    <w:p w14:paraId="1F9D93C9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Tipuri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caracteristici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campaniilor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relaţii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</w:p>
    <w:p w14:paraId="7B3B37C5" w14:textId="77777777" w:rsidR="00A822BC" w:rsidRPr="00B55803" w:rsidRDefault="00A822BC" w:rsidP="00A822BC">
      <w:pPr>
        <w:spacing w:line="276" w:lineRule="auto"/>
        <w:jc w:val="both"/>
        <w:rPr>
          <w:sz w:val="22"/>
          <w:szCs w:val="22"/>
          <w:lang w:val="fr-FR"/>
        </w:rPr>
      </w:pPr>
    </w:p>
    <w:p w14:paraId="29D771C9" w14:textId="77777777" w:rsidR="00A822BC" w:rsidRPr="00B55803" w:rsidRDefault="00A822BC" w:rsidP="00A822BC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proofErr w:type="spellStart"/>
      <w:r w:rsidRPr="00B55803">
        <w:rPr>
          <w:b/>
          <w:bCs/>
          <w:sz w:val="22"/>
          <w:szCs w:val="22"/>
        </w:rPr>
        <w:t>Uzanţe</w:t>
      </w:r>
      <w:proofErr w:type="spellEnd"/>
      <w:r w:rsidRPr="00B55803">
        <w:rPr>
          <w:b/>
          <w:bCs/>
          <w:sz w:val="22"/>
          <w:szCs w:val="22"/>
        </w:rPr>
        <w:t xml:space="preserve"> </w:t>
      </w:r>
      <w:proofErr w:type="spellStart"/>
      <w:r w:rsidRPr="00B55803">
        <w:rPr>
          <w:b/>
          <w:bCs/>
          <w:sz w:val="22"/>
          <w:szCs w:val="22"/>
        </w:rPr>
        <w:t>şi</w:t>
      </w:r>
      <w:proofErr w:type="spellEnd"/>
      <w:r w:rsidRPr="00B55803">
        <w:rPr>
          <w:b/>
          <w:bCs/>
          <w:sz w:val="22"/>
          <w:szCs w:val="22"/>
        </w:rPr>
        <w:t xml:space="preserve"> protocol</w:t>
      </w:r>
    </w:p>
    <w:p w14:paraId="4934F12E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Organizarea</w:t>
      </w:r>
      <w:proofErr w:type="spellEnd"/>
      <w:r w:rsidRPr="00B55803">
        <w:rPr>
          <w:sz w:val="22"/>
          <w:szCs w:val="22"/>
        </w:rPr>
        <w:t xml:space="preserve"> de </w:t>
      </w:r>
      <w:proofErr w:type="spellStart"/>
      <w:r w:rsidRPr="00B55803">
        <w:rPr>
          <w:sz w:val="22"/>
          <w:szCs w:val="22"/>
        </w:rPr>
        <w:t>evenimente</w:t>
      </w:r>
      <w:proofErr w:type="spellEnd"/>
    </w:p>
    <w:p w14:paraId="0F153E4A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Oferirea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cadourilor</w:t>
      </w:r>
      <w:proofErr w:type="spellEnd"/>
    </w:p>
    <w:p w14:paraId="3D0368C9" w14:textId="77777777" w:rsidR="00A822BC" w:rsidRPr="00B55803" w:rsidRDefault="00A822BC" w:rsidP="00A822BC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proofErr w:type="spellStart"/>
      <w:r w:rsidRPr="00B55803">
        <w:rPr>
          <w:sz w:val="22"/>
          <w:szCs w:val="22"/>
        </w:rPr>
        <w:t>Primirea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partenerilor</w:t>
      </w:r>
      <w:proofErr w:type="spellEnd"/>
      <w:r w:rsidRPr="00B55803">
        <w:rPr>
          <w:sz w:val="22"/>
          <w:szCs w:val="22"/>
        </w:rPr>
        <w:t xml:space="preserve"> de </w:t>
      </w:r>
      <w:proofErr w:type="spellStart"/>
      <w:r w:rsidRPr="00B55803">
        <w:rPr>
          <w:sz w:val="22"/>
          <w:szCs w:val="22"/>
        </w:rPr>
        <w:t>afaceri</w:t>
      </w:r>
      <w:proofErr w:type="spellEnd"/>
    </w:p>
    <w:p w14:paraId="46D7C0EF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5E116976" w14:textId="77777777" w:rsidR="00A822BC" w:rsidRPr="00B55803" w:rsidRDefault="00A822BC" w:rsidP="00A822BC">
      <w:pPr>
        <w:spacing w:line="276" w:lineRule="auto"/>
        <w:jc w:val="both"/>
        <w:rPr>
          <w:b/>
          <w:sz w:val="22"/>
          <w:szCs w:val="22"/>
        </w:rPr>
      </w:pPr>
      <w:r w:rsidRPr="00B55803">
        <w:rPr>
          <w:b/>
          <w:sz w:val="22"/>
          <w:szCs w:val="22"/>
        </w:rPr>
        <w:t xml:space="preserve">BIBLIOGRAFIE: </w:t>
      </w:r>
    </w:p>
    <w:p w14:paraId="5D07CF7F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B55803">
        <w:rPr>
          <w:sz w:val="22"/>
          <w:szCs w:val="22"/>
        </w:rPr>
        <w:t>Note de curs;</w:t>
      </w:r>
    </w:p>
    <w:p w14:paraId="0FB0301A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2. Dagenais </w:t>
      </w:r>
      <w:proofErr w:type="gramStart"/>
      <w:r w:rsidRPr="00B55803">
        <w:rPr>
          <w:sz w:val="22"/>
          <w:szCs w:val="22"/>
          <w:lang w:val="fr-FR"/>
        </w:rPr>
        <w:t>Bernard,  –</w:t>
      </w:r>
      <w:proofErr w:type="gram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Campania</w:t>
      </w:r>
      <w:proofErr w:type="spellEnd"/>
      <w:r w:rsidRPr="00B55803">
        <w:rPr>
          <w:i/>
          <w:sz w:val="22"/>
          <w:szCs w:val="22"/>
          <w:lang w:val="fr-FR"/>
        </w:rPr>
        <w:t xml:space="preserve"> de </w:t>
      </w:r>
      <w:proofErr w:type="spellStart"/>
      <w:r w:rsidRPr="00B55803">
        <w:rPr>
          <w:i/>
          <w:sz w:val="22"/>
          <w:szCs w:val="22"/>
          <w:lang w:val="fr-FR"/>
        </w:rPr>
        <w:t>relaţii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publice</w:t>
      </w:r>
      <w:proofErr w:type="spellEnd"/>
      <w:r w:rsidRPr="00B55803">
        <w:rPr>
          <w:sz w:val="22"/>
          <w:szCs w:val="22"/>
          <w:lang w:val="fr-FR"/>
        </w:rPr>
        <w:t xml:space="preserve"> - 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Polirom</w:t>
      </w:r>
      <w:proofErr w:type="spellEnd"/>
      <w:r w:rsidRPr="00B55803">
        <w:rPr>
          <w:sz w:val="22"/>
          <w:szCs w:val="22"/>
          <w:lang w:val="fr-FR"/>
        </w:rPr>
        <w:t>, Iaşi, 2003;</w:t>
      </w:r>
    </w:p>
    <w:p w14:paraId="75321DAC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Dessault</w:t>
      </w:r>
      <w:proofErr w:type="spellEnd"/>
      <w:r w:rsidRPr="00B55803">
        <w:rPr>
          <w:sz w:val="22"/>
          <w:szCs w:val="22"/>
          <w:lang w:val="fr-FR"/>
        </w:rPr>
        <w:t xml:space="preserve"> Louis – </w:t>
      </w:r>
      <w:r w:rsidRPr="00B55803">
        <w:rPr>
          <w:i/>
          <w:iCs/>
          <w:sz w:val="22"/>
          <w:szCs w:val="22"/>
          <w:lang w:val="fr-FR"/>
        </w:rPr>
        <w:t xml:space="preserve">Protocol, instrument de </w:t>
      </w:r>
      <w:proofErr w:type="spellStart"/>
      <w:r w:rsidRPr="00B55803">
        <w:rPr>
          <w:i/>
          <w:iCs/>
          <w:sz w:val="22"/>
          <w:szCs w:val="22"/>
          <w:lang w:val="fr-FR"/>
        </w:rPr>
        <w:t>comunicare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Galaxia</w:t>
      </w:r>
      <w:proofErr w:type="spellEnd"/>
      <w:r w:rsidRPr="00B55803">
        <w:rPr>
          <w:sz w:val="22"/>
          <w:szCs w:val="22"/>
          <w:lang w:val="fr-FR"/>
        </w:rPr>
        <w:t xml:space="preserve">, Bucureşti, </w:t>
      </w:r>
      <w:proofErr w:type="gramStart"/>
      <w:r w:rsidRPr="00B55803">
        <w:rPr>
          <w:sz w:val="22"/>
          <w:szCs w:val="22"/>
          <w:lang w:val="fr-FR"/>
        </w:rPr>
        <w:t>1996;</w:t>
      </w:r>
      <w:proofErr w:type="gramEnd"/>
    </w:p>
    <w:p w14:paraId="1EA95396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Secară</w:t>
      </w:r>
      <w:proofErr w:type="spellEnd"/>
      <w:r w:rsidRPr="00B55803">
        <w:rPr>
          <w:sz w:val="22"/>
          <w:szCs w:val="22"/>
          <w:lang w:val="fr-FR"/>
        </w:rPr>
        <w:t xml:space="preserve"> Carmen - </w:t>
      </w:r>
      <w:proofErr w:type="spellStart"/>
      <w:r w:rsidRPr="00B55803">
        <w:rPr>
          <w:sz w:val="22"/>
          <w:szCs w:val="22"/>
          <w:lang w:val="fr-FR"/>
        </w:rPr>
        <w:t>Comunicare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relaţii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  <w:r w:rsidRPr="00B55803">
        <w:rPr>
          <w:sz w:val="22"/>
          <w:szCs w:val="22"/>
          <w:lang w:val="fr-FR"/>
        </w:rPr>
        <w:t xml:space="preserve"> – </w:t>
      </w:r>
      <w:proofErr w:type="spellStart"/>
      <w:r w:rsidRPr="00B55803">
        <w:rPr>
          <w:sz w:val="22"/>
          <w:szCs w:val="22"/>
          <w:lang w:val="fr-FR"/>
        </w:rPr>
        <w:t>curs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universitar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Sitech</w:t>
      </w:r>
      <w:proofErr w:type="spellEnd"/>
      <w:r w:rsidRPr="00B55803">
        <w:rPr>
          <w:sz w:val="22"/>
          <w:szCs w:val="22"/>
          <w:lang w:val="fr-FR"/>
        </w:rPr>
        <w:t xml:space="preserve">, Craiova, </w:t>
      </w:r>
      <w:proofErr w:type="gramStart"/>
      <w:r w:rsidRPr="00B55803">
        <w:rPr>
          <w:sz w:val="22"/>
          <w:szCs w:val="22"/>
          <w:lang w:val="fr-FR"/>
        </w:rPr>
        <w:t>2009;</w:t>
      </w:r>
      <w:proofErr w:type="gramEnd"/>
    </w:p>
    <w:p w14:paraId="60F85DF5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Secară</w:t>
      </w:r>
      <w:proofErr w:type="spellEnd"/>
      <w:r w:rsidRPr="00B55803">
        <w:rPr>
          <w:sz w:val="22"/>
          <w:szCs w:val="22"/>
          <w:lang w:val="fr-FR"/>
        </w:rPr>
        <w:t xml:space="preserve"> Carmen – </w:t>
      </w:r>
      <w:proofErr w:type="spellStart"/>
      <w:r w:rsidRPr="00B55803">
        <w:rPr>
          <w:sz w:val="22"/>
          <w:szCs w:val="22"/>
          <w:lang w:val="fr-FR"/>
        </w:rPr>
        <w:t>Comunicare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negociere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comercială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internaţională</w:t>
      </w:r>
      <w:proofErr w:type="spellEnd"/>
      <w:r w:rsidRPr="00B55803">
        <w:rPr>
          <w:sz w:val="22"/>
          <w:szCs w:val="22"/>
          <w:lang w:val="fr-FR"/>
        </w:rPr>
        <w:t xml:space="preserve"> – </w:t>
      </w:r>
      <w:proofErr w:type="spellStart"/>
      <w:r w:rsidRPr="00B55803">
        <w:rPr>
          <w:sz w:val="22"/>
          <w:szCs w:val="22"/>
          <w:lang w:val="fr-FR"/>
        </w:rPr>
        <w:t>curs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universitar</w:t>
      </w:r>
      <w:proofErr w:type="spellEnd"/>
      <w:r w:rsidRPr="00B55803">
        <w:rPr>
          <w:sz w:val="22"/>
          <w:szCs w:val="22"/>
          <w:lang w:val="fr-FR"/>
        </w:rPr>
        <w:t xml:space="preserve"> –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Sitech</w:t>
      </w:r>
      <w:proofErr w:type="spellEnd"/>
      <w:r w:rsidRPr="00B55803">
        <w:rPr>
          <w:sz w:val="22"/>
          <w:szCs w:val="22"/>
          <w:lang w:val="fr-FR"/>
        </w:rPr>
        <w:t xml:space="preserve">, Craiova, </w:t>
      </w:r>
      <w:proofErr w:type="gramStart"/>
      <w:r w:rsidRPr="00B55803">
        <w:rPr>
          <w:sz w:val="22"/>
          <w:szCs w:val="22"/>
          <w:lang w:val="fr-FR"/>
        </w:rPr>
        <w:t>2011;</w:t>
      </w:r>
      <w:proofErr w:type="gramEnd"/>
    </w:p>
    <w:p w14:paraId="3339703F" w14:textId="77777777" w:rsidR="00A822BC" w:rsidRPr="00B55803" w:rsidRDefault="00A822BC" w:rsidP="00A822B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Vedinaş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Verginia</w:t>
      </w:r>
      <w:proofErr w:type="spellEnd"/>
      <w:r w:rsidRPr="00B55803">
        <w:rPr>
          <w:sz w:val="22"/>
          <w:szCs w:val="22"/>
          <w:lang w:val="fr-FR"/>
        </w:rPr>
        <w:t xml:space="preserve"> – </w:t>
      </w:r>
      <w:proofErr w:type="spellStart"/>
      <w:r w:rsidRPr="00B55803">
        <w:rPr>
          <w:i/>
          <w:iCs/>
          <w:sz w:val="22"/>
          <w:szCs w:val="22"/>
          <w:lang w:val="fr-FR"/>
        </w:rPr>
        <w:t>Elemente</w:t>
      </w:r>
      <w:proofErr w:type="spellEnd"/>
      <w:r w:rsidRPr="00B55803">
        <w:rPr>
          <w:i/>
          <w:iCs/>
          <w:sz w:val="22"/>
          <w:szCs w:val="22"/>
          <w:lang w:val="fr-FR"/>
        </w:rPr>
        <w:t xml:space="preserve"> de </w:t>
      </w:r>
      <w:proofErr w:type="spellStart"/>
      <w:r w:rsidRPr="00B55803">
        <w:rPr>
          <w:i/>
          <w:iCs/>
          <w:sz w:val="22"/>
          <w:szCs w:val="22"/>
          <w:lang w:val="fr-FR"/>
        </w:rPr>
        <w:t>protocol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Luminalex</w:t>
      </w:r>
      <w:proofErr w:type="spellEnd"/>
      <w:r w:rsidRPr="00B55803">
        <w:rPr>
          <w:sz w:val="22"/>
          <w:szCs w:val="22"/>
          <w:lang w:val="fr-FR"/>
        </w:rPr>
        <w:t>, Bucureşti, 2000.</w:t>
      </w:r>
    </w:p>
    <w:p w14:paraId="3D93FE79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left="1428"/>
        <w:rPr>
          <w:sz w:val="22"/>
          <w:szCs w:val="22"/>
          <w:lang w:val="fr-FR"/>
        </w:rPr>
      </w:pPr>
    </w:p>
    <w:p w14:paraId="71963CC6" w14:textId="77777777" w:rsidR="00A822BC" w:rsidRPr="00B55803" w:rsidRDefault="00A822BC" w:rsidP="00A822BC">
      <w:pPr>
        <w:spacing w:line="276" w:lineRule="auto"/>
        <w:jc w:val="center"/>
        <w:rPr>
          <w:b/>
          <w:i/>
          <w:sz w:val="22"/>
          <w:szCs w:val="22"/>
          <w:lang w:val="fr-FR"/>
        </w:rPr>
      </w:pPr>
      <w:proofErr w:type="gramStart"/>
      <w:r w:rsidRPr="00B55803">
        <w:rPr>
          <w:b/>
          <w:sz w:val="22"/>
          <w:szCs w:val="22"/>
          <w:lang w:val="fr-FR"/>
        </w:rPr>
        <w:t>Disciplina:</w:t>
      </w:r>
      <w:proofErr w:type="gram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i/>
          <w:sz w:val="22"/>
          <w:szCs w:val="22"/>
          <w:lang w:val="fr-FR"/>
        </w:rPr>
        <w:t>Drept</w:t>
      </w:r>
      <w:proofErr w:type="spellEnd"/>
      <w:r w:rsidRPr="00B55803">
        <w:rPr>
          <w:b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i/>
          <w:sz w:val="22"/>
          <w:szCs w:val="22"/>
          <w:lang w:val="fr-FR"/>
        </w:rPr>
        <w:t>administrativ</w:t>
      </w:r>
      <w:proofErr w:type="spellEnd"/>
    </w:p>
    <w:p w14:paraId="2BA66973" w14:textId="77777777" w:rsidR="00A822BC" w:rsidRPr="00B55803" w:rsidRDefault="00A822BC" w:rsidP="00A822BC">
      <w:pPr>
        <w:spacing w:line="276" w:lineRule="auto"/>
        <w:jc w:val="center"/>
        <w:rPr>
          <w:i/>
          <w:sz w:val="22"/>
          <w:szCs w:val="22"/>
          <w:lang w:val="fr-FR"/>
        </w:rPr>
      </w:pPr>
    </w:p>
    <w:p w14:paraId="2A281B73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>Tema I.</w:t>
      </w:r>
      <w:r w:rsidRPr="00B55803">
        <w:rPr>
          <w:b/>
          <w:color w:val="000000"/>
          <w:sz w:val="22"/>
          <w:szCs w:val="22"/>
          <w:lang w:val="fr-FR"/>
        </w:rPr>
        <w:t xml:space="preserve">  DREPTUL APLICABIL ADMINISTRAŢIEI PUBLICE</w:t>
      </w:r>
    </w:p>
    <w:p w14:paraId="5FB1C6DE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2"/>
          <w:lang w:val="fr-FR"/>
        </w:rPr>
      </w:pPr>
      <w:r w:rsidRPr="00B55803">
        <w:rPr>
          <w:color w:val="000000"/>
          <w:sz w:val="22"/>
          <w:szCs w:val="22"/>
          <w:lang w:val="fr-FR"/>
        </w:rPr>
        <w:t xml:space="preserve">1. </w:t>
      </w:r>
      <w:proofErr w:type="spellStart"/>
      <w:r w:rsidRPr="00B55803">
        <w:rPr>
          <w:color w:val="000000"/>
          <w:sz w:val="22"/>
          <w:szCs w:val="22"/>
          <w:lang w:val="fr-FR"/>
        </w:rPr>
        <w:t>Definiţia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dreptului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administrativ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şi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trăsături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sale </w:t>
      </w:r>
      <w:proofErr w:type="spellStart"/>
      <w:r w:rsidRPr="00B55803">
        <w:rPr>
          <w:color w:val="000000"/>
          <w:sz w:val="22"/>
          <w:szCs w:val="22"/>
          <w:lang w:val="fr-FR"/>
        </w:rPr>
        <w:t>caracteristice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</w:p>
    <w:p w14:paraId="4227266A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2"/>
          <w:lang w:val="fr-FR"/>
        </w:rPr>
      </w:pPr>
      <w:r w:rsidRPr="00B55803">
        <w:rPr>
          <w:color w:val="000000"/>
          <w:sz w:val="22"/>
          <w:szCs w:val="22"/>
          <w:lang w:val="fr-FR"/>
        </w:rPr>
        <w:t xml:space="preserve">2. </w:t>
      </w:r>
      <w:proofErr w:type="spellStart"/>
      <w:r w:rsidRPr="00B55803">
        <w:rPr>
          <w:color w:val="000000"/>
          <w:sz w:val="22"/>
          <w:szCs w:val="22"/>
          <w:lang w:val="fr-FR"/>
        </w:rPr>
        <w:t>Izvoarele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dreptului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administrativ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român</w:t>
      </w:r>
      <w:proofErr w:type="spellEnd"/>
    </w:p>
    <w:p w14:paraId="72F97C55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3.Raporturile de </w:t>
      </w:r>
      <w:proofErr w:type="spellStart"/>
      <w:r w:rsidRPr="00B55803">
        <w:rPr>
          <w:sz w:val="22"/>
          <w:szCs w:val="22"/>
          <w:lang w:val="fr-FR"/>
        </w:rPr>
        <w:t>drept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administrativ</w:t>
      </w:r>
      <w:proofErr w:type="spellEnd"/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sz w:val="22"/>
          <w:szCs w:val="22"/>
          <w:lang w:val="fr-FR"/>
        </w:rPr>
        <w:t>noţiune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tipurile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raporturi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drept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administrativ</w:t>
      </w:r>
      <w:proofErr w:type="spellEnd"/>
      <w:r w:rsidRPr="00B55803">
        <w:rPr>
          <w:sz w:val="22"/>
          <w:szCs w:val="22"/>
          <w:lang w:val="fr-FR"/>
        </w:rPr>
        <w:t xml:space="preserve"> ce se </w:t>
      </w:r>
      <w:proofErr w:type="spellStart"/>
      <w:r w:rsidRPr="00B55803">
        <w:rPr>
          <w:sz w:val="22"/>
          <w:szCs w:val="22"/>
          <w:lang w:val="fr-FR"/>
        </w:rPr>
        <w:t>formează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în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cadrul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administraţiei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raporturile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drept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administrativ</w:t>
      </w:r>
      <w:proofErr w:type="spellEnd"/>
      <w:r w:rsidRPr="00B55803">
        <w:rPr>
          <w:sz w:val="22"/>
          <w:szCs w:val="22"/>
          <w:lang w:val="fr-FR"/>
        </w:rPr>
        <w:t xml:space="preserve"> ce se </w:t>
      </w:r>
      <w:proofErr w:type="spellStart"/>
      <w:r w:rsidRPr="00B55803">
        <w:rPr>
          <w:sz w:val="22"/>
          <w:szCs w:val="22"/>
          <w:lang w:val="fr-FR"/>
        </w:rPr>
        <w:t>formează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între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subiecte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drept</w:t>
      </w:r>
      <w:proofErr w:type="spellEnd"/>
      <w:r w:rsidRPr="00B55803">
        <w:rPr>
          <w:sz w:val="22"/>
          <w:szCs w:val="22"/>
          <w:lang w:val="fr-FR"/>
        </w:rPr>
        <w:t xml:space="preserve"> ce </w:t>
      </w:r>
      <w:proofErr w:type="spellStart"/>
      <w:r w:rsidRPr="00B55803">
        <w:rPr>
          <w:sz w:val="22"/>
          <w:szCs w:val="22"/>
          <w:lang w:val="fr-FR"/>
        </w:rPr>
        <w:t>aparţin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sistemului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administraţiei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subiecte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drept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din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afara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acestui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sistem</w:t>
      </w:r>
      <w:proofErr w:type="spellEnd"/>
      <w:r w:rsidRPr="00B55803">
        <w:rPr>
          <w:sz w:val="22"/>
          <w:szCs w:val="22"/>
          <w:lang w:val="fr-FR"/>
        </w:rPr>
        <w:t>)</w:t>
      </w:r>
    </w:p>
    <w:p w14:paraId="6823C230" w14:textId="77777777" w:rsidR="00A822BC" w:rsidRPr="00B55803" w:rsidRDefault="00A822BC" w:rsidP="00A822BC">
      <w:pPr>
        <w:tabs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</w:p>
    <w:p w14:paraId="3EDD8846" w14:textId="77777777" w:rsidR="00A822BC" w:rsidRPr="00B55803" w:rsidRDefault="00A822BC" w:rsidP="00A822BC">
      <w:pPr>
        <w:tabs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>Tema II.  ORGANIZAREA ADMINISTRAŢIEI PUBLICE CENTRALE</w:t>
      </w:r>
    </w:p>
    <w:p w14:paraId="53C1C14A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  <w:lang w:val="fr-FR"/>
        </w:rPr>
      </w:pPr>
      <w:r w:rsidRPr="00B55803">
        <w:rPr>
          <w:b/>
          <w:color w:val="000000"/>
          <w:sz w:val="22"/>
          <w:szCs w:val="22"/>
          <w:lang w:val="fr-FR"/>
        </w:rPr>
        <w:t xml:space="preserve">1. </w:t>
      </w:r>
      <w:proofErr w:type="spellStart"/>
      <w:r w:rsidRPr="00B55803">
        <w:rPr>
          <w:b/>
          <w:color w:val="000000"/>
          <w:sz w:val="22"/>
          <w:szCs w:val="22"/>
          <w:lang w:val="fr-FR"/>
        </w:rPr>
        <w:t>Preşedintele</w:t>
      </w:r>
      <w:proofErr w:type="spellEnd"/>
      <w:r w:rsidRPr="00B55803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color w:val="000000"/>
          <w:sz w:val="22"/>
          <w:szCs w:val="22"/>
          <w:lang w:val="fr-FR"/>
        </w:rPr>
        <w:t>României</w:t>
      </w:r>
      <w:proofErr w:type="spellEnd"/>
    </w:p>
    <w:p w14:paraId="4B21283F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2"/>
          <w:szCs w:val="22"/>
          <w:lang w:val="fr-FR"/>
        </w:rPr>
      </w:pPr>
      <w:r w:rsidRPr="00B55803">
        <w:rPr>
          <w:color w:val="000000"/>
          <w:sz w:val="22"/>
          <w:szCs w:val="22"/>
          <w:lang w:val="fr-FR"/>
        </w:rPr>
        <w:t xml:space="preserve">1.1. </w:t>
      </w:r>
      <w:proofErr w:type="spellStart"/>
      <w:r w:rsidRPr="00B55803">
        <w:rPr>
          <w:color w:val="000000"/>
          <w:sz w:val="22"/>
          <w:szCs w:val="22"/>
          <w:lang w:val="fr-FR"/>
        </w:rPr>
        <w:t>Mandatul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preşedintelui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Pr="00B55803">
        <w:rPr>
          <w:sz w:val="22"/>
          <w:szCs w:val="22"/>
          <w:lang w:val="fr-FR"/>
        </w:rPr>
        <w:t>durata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vacanţa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funcţiei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interimatul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funcţiei</w:t>
      </w:r>
      <w:proofErr w:type="spellEnd"/>
      <w:r w:rsidRPr="00B55803">
        <w:rPr>
          <w:sz w:val="22"/>
          <w:szCs w:val="22"/>
          <w:lang w:val="fr-FR"/>
        </w:rPr>
        <w:t>)</w:t>
      </w:r>
    </w:p>
    <w:p w14:paraId="5211D619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color w:val="000000"/>
          <w:sz w:val="22"/>
          <w:szCs w:val="22"/>
          <w:lang w:val="fr-FR"/>
        </w:rPr>
        <w:t xml:space="preserve">1.2. </w:t>
      </w:r>
      <w:proofErr w:type="spellStart"/>
      <w:r w:rsidRPr="00B55803">
        <w:rPr>
          <w:color w:val="000000"/>
          <w:sz w:val="22"/>
          <w:szCs w:val="22"/>
          <w:lang w:val="fr-FR"/>
        </w:rPr>
        <w:t>Atribuţiile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preşedintelui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Pr="00B55803">
        <w:rPr>
          <w:color w:val="000000"/>
          <w:sz w:val="22"/>
          <w:szCs w:val="22"/>
          <w:lang w:val="fr-FR"/>
        </w:rPr>
        <w:t>în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raporturile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sale </w:t>
      </w:r>
      <w:proofErr w:type="spellStart"/>
      <w:r w:rsidRPr="00B55803">
        <w:rPr>
          <w:color w:val="000000"/>
          <w:sz w:val="22"/>
          <w:szCs w:val="22"/>
          <w:lang w:val="fr-FR"/>
        </w:rPr>
        <w:t>cu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Parlamentul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B55803">
        <w:rPr>
          <w:color w:val="000000"/>
          <w:sz w:val="22"/>
          <w:szCs w:val="22"/>
          <w:lang w:val="fr-FR"/>
        </w:rPr>
        <w:t>cu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Guvernul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B55803">
        <w:rPr>
          <w:color w:val="000000"/>
          <w:sz w:val="22"/>
          <w:szCs w:val="22"/>
          <w:lang w:val="fr-FR"/>
        </w:rPr>
        <w:t>cu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alte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autorităţi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ale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administraţiei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publice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cu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puterea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judecătorească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cu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Curtea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color w:val="000000"/>
          <w:sz w:val="22"/>
          <w:szCs w:val="22"/>
          <w:lang w:val="fr-FR"/>
        </w:rPr>
        <w:t>Constituţională</w:t>
      </w:r>
      <w:proofErr w:type="spellEnd"/>
      <w:r w:rsidRPr="00B55803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în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situaţii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excepţionale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în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planul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politicii</w:t>
      </w:r>
      <w:proofErr w:type="spellEnd"/>
      <w:r w:rsidRPr="00B55803">
        <w:rPr>
          <w:sz w:val="22"/>
          <w:szCs w:val="22"/>
          <w:lang w:val="fr-FR"/>
        </w:rPr>
        <w:t xml:space="preserve"> externe)</w:t>
      </w:r>
    </w:p>
    <w:p w14:paraId="114F556D" w14:textId="77777777" w:rsidR="00A822BC" w:rsidRPr="00B55803" w:rsidRDefault="00A822BC" w:rsidP="00A822BC">
      <w:pPr>
        <w:pStyle w:val="Heading7"/>
        <w:tabs>
          <w:tab w:val="left" w:pos="426"/>
        </w:tabs>
        <w:spacing w:before="0" w:after="0" w:line="276" w:lineRule="auto"/>
        <w:ind w:hanging="4956"/>
        <w:rPr>
          <w:rFonts w:ascii="Times New Roman" w:hAnsi="Times New Roman"/>
          <w:i/>
          <w:sz w:val="22"/>
          <w:szCs w:val="22"/>
          <w:lang w:val="fr-FR"/>
        </w:rPr>
      </w:pPr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1.3.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Actele</w:t>
      </w:r>
      <w:proofErr w:type="spellEnd"/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Preşedintelui</w:t>
      </w:r>
      <w:proofErr w:type="spellEnd"/>
    </w:p>
    <w:p w14:paraId="2B8CEFFF" w14:textId="77777777" w:rsidR="00A822BC" w:rsidRPr="00B55803" w:rsidRDefault="00A822BC" w:rsidP="00A822BC">
      <w:pPr>
        <w:pStyle w:val="Heading8"/>
        <w:tabs>
          <w:tab w:val="left" w:pos="426"/>
        </w:tabs>
        <w:spacing w:before="0" w:after="0" w:line="276" w:lineRule="auto"/>
        <w:ind w:left="567" w:firstLine="0"/>
        <w:rPr>
          <w:rFonts w:ascii="Times New Roman" w:hAnsi="Times New Roman"/>
          <w:i w:val="0"/>
          <w:sz w:val="22"/>
          <w:szCs w:val="22"/>
          <w:lang w:val="fr-FR"/>
        </w:rPr>
      </w:pPr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1.4.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Răspunderea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Preşedintelui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României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(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Răspunderea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politică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-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suspendarea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din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funcţie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şi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demiterea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din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funcţie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a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Preşedintelui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Răspunderea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 w:val="0"/>
          <w:sz w:val="22"/>
          <w:szCs w:val="22"/>
          <w:lang w:val="fr-FR"/>
        </w:rPr>
        <w:t>juridică</w:t>
      </w:r>
      <w:proofErr w:type="spellEnd"/>
      <w:r w:rsidRPr="00B55803">
        <w:rPr>
          <w:rFonts w:ascii="Times New Roman" w:hAnsi="Times New Roman"/>
          <w:i w:val="0"/>
          <w:sz w:val="22"/>
          <w:szCs w:val="22"/>
          <w:lang w:val="fr-FR"/>
        </w:rPr>
        <w:t>)</w:t>
      </w:r>
    </w:p>
    <w:p w14:paraId="58DFC25B" w14:textId="77777777" w:rsidR="00A822BC" w:rsidRPr="00B55803" w:rsidRDefault="00A822BC" w:rsidP="00A822BC">
      <w:pPr>
        <w:pStyle w:val="Heading7"/>
        <w:spacing w:before="0" w:after="0" w:line="276" w:lineRule="auto"/>
        <w:ind w:left="567" w:firstLine="0"/>
        <w:rPr>
          <w:rFonts w:ascii="Times New Roman" w:hAnsi="Times New Roman"/>
          <w:i/>
          <w:sz w:val="22"/>
          <w:szCs w:val="22"/>
          <w:lang w:val="fr-FR"/>
        </w:rPr>
      </w:pPr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1.5.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Servicii</w:t>
      </w:r>
      <w:proofErr w:type="spellEnd"/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publice</w:t>
      </w:r>
      <w:proofErr w:type="spellEnd"/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ale</w:t>
      </w:r>
      <w:proofErr w:type="spellEnd"/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Preşedinţiei</w:t>
      </w:r>
      <w:proofErr w:type="spellEnd"/>
      <w:r w:rsidRPr="00B5580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2"/>
          <w:szCs w:val="22"/>
          <w:lang w:val="fr-FR"/>
        </w:rPr>
        <w:t>României</w:t>
      </w:r>
      <w:proofErr w:type="spellEnd"/>
    </w:p>
    <w:p w14:paraId="1B300A28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color w:val="000000"/>
          <w:sz w:val="22"/>
          <w:szCs w:val="22"/>
          <w:lang w:val="fr-FR"/>
        </w:rPr>
      </w:pPr>
      <w:r w:rsidRPr="00B55803">
        <w:rPr>
          <w:b/>
          <w:color w:val="000000"/>
          <w:sz w:val="22"/>
          <w:szCs w:val="22"/>
          <w:lang w:val="fr-FR"/>
        </w:rPr>
        <w:t xml:space="preserve">2. </w:t>
      </w:r>
      <w:proofErr w:type="spellStart"/>
      <w:r w:rsidRPr="00B55803">
        <w:rPr>
          <w:b/>
          <w:color w:val="000000"/>
          <w:sz w:val="22"/>
          <w:szCs w:val="22"/>
          <w:lang w:val="fr-FR"/>
        </w:rPr>
        <w:t>Guvernul</w:t>
      </w:r>
      <w:proofErr w:type="spellEnd"/>
      <w:r w:rsidRPr="00B55803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color w:val="000000"/>
          <w:sz w:val="22"/>
          <w:szCs w:val="22"/>
          <w:lang w:val="fr-FR"/>
        </w:rPr>
        <w:t>României</w:t>
      </w:r>
      <w:proofErr w:type="spellEnd"/>
    </w:p>
    <w:p w14:paraId="1D0265FE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s4"/>
          <w:sz w:val="22"/>
          <w:szCs w:val="22"/>
          <w:lang w:val="fr-FR"/>
        </w:rPr>
      </w:pPr>
      <w:r w:rsidRPr="00B55803">
        <w:rPr>
          <w:rStyle w:val="s4"/>
          <w:sz w:val="22"/>
          <w:szCs w:val="22"/>
          <w:lang w:val="fr-FR"/>
        </w:rPr>
        <w:t xml:space="preserve">2.1. </w:t>
      </w:r>
      <w:proofErr w:type="spellStart"/>
      <w:r w:rsidRPr="00B55803">
        <w:rPr>
          <w:rStyle w:val="s4"/>
          <w:sz w:val="22"/>
          <w:szCs w:val="22"/>
          <w:lang w:val="fr-FR"/>
        </w:rPr>
        <w:t>Numirea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, </w:t>
      </w:r>
      <w:proofErr w:type="spellStart"/>
      <w:r w:rsidRPr="00B55803">
        <w:rPr>
          <w:rStyle w:val="s4"/>
          <w:sz w:val="22"/>
          <w:szCs w:val="22"/>
          <w:lang w:val="fr-FR"/>
        </w:rPr>
        <w:t>componenţa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4"/>
          <w:sz w:val="22"/>
          <w:szCs w:val="22"/>
          <w:lang w:val="fr-FR"/>
        </w:rPr>
        <w:t>şi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4"/>
          <w:sz w:val="22"/>
          <w:szCs w:val="22"/>
          <w:lang w:val="fr-FR"/>
        </w:rPr>
        <w:t>funcţiile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4"/>
          <w:sz w:val="22"/>
          <w:szCs w:val="22"/>
          <w:lang w:val="fr-FR"/>
        </w:rPr>
        <w:t>Guvernului</w:t>
      </w:r>
      <w:proofErr w:type="spellEnd"/>
    </w:p>
    <w:p w14:paraId="000F835D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rStyle w:val="s4"/>
          <w:sz w:val="22"/>
          <w:szCs w:val="22"/>
          <w:lang w:val="fr-FR"/>
        </w:rPr>
      </w:pPr>
      <w:r w:rsidRPr="00B55803">
        <w:rPr>
          <w:rStyle w:val="s4"/>
          <w:sz w:val="22"/>
          <w:szCs w:val="22"/>
          <w:lang w:val="fr-FR"/>
        </w:rPr>
        <w:tab/>
        <w:t xml:space="preserve">2.2. </w:t>
      </w:r>
      <w:proofErr w:type="spellStart"/>
      <w:r w:rsidRPr="00B55803">
        <w:rPr>
          <w:rStyle w:val="s4"/>
          <w:sz w:val="22"/>
          <w:szCs w:val="22"/>
          <w:lang w:val="fr-FR"/>
        </w:rPr>
        <w:t>Încetarea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4"/>
          <w:sz w:val="22"/>
          <w:szCs w:val="22"/>
          <w:lang w:val="fr-FR"/>
        </w:rPr>
        <w:t>funcţiei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de membru al </w:t>
      </w:r>
      <w:proofErr w:type="spellStart"/>
      <w:r w:rsidRPr="00B55803">
        <w:rPr>
          <w:rStyle w:val="s4"/>
          <w:sz w:val="22"/>
          <w:szCs w:val="22"/>
          <w:lang w:val="fr-FR"/>
        </w:rPr>
        <w:t>Guvernului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</w:p>
    <w:p w14:paraId="6E2F4233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fr-FR"/>
        </w:rPr>
      </w:pPr>
      <w:r w:rsidRPr="00B55803">
        <w:rPr>
          <w:rStyle w:val="s4"/>
          <w:sz w:val="22"/>
          <w:szCs w:val="22"/>
          <w:lang w:val="fr-FR"/>
        </w:rPr>
        <w:t xml:space="preserve">2.3. </w:t>
      </w:r>
      <w:proofErr w:type="spellStart"/>
      <w:r w:rsidRPr="00B55803">
        <w:rPr>
          <w:rStyle w:val="s4"/>
          <w:sz w:val="22"/>
          <w:szCs w:val="22"/>
          <w:lang w:val="fr-FR"/>
        </w:rPr>
        <w:t>Atribuţiile</w:t>
      </w:r>
      <w:proofErr w:type="spellEnd"/>
      <w:r w:rsidRPr="00B55803">
        <w:rPr>
          <w:rStyle w:val="s4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4"/>
          <w:sz w:val="22"/>
          <w:szCs w:val="22"/>
          <w:lang w:val="fr-FR"/>
        </w:rPr>
        <w:t>primului-ministru</w:t>
      </w:r>
      <w:proofErr w:type="spellEnd"/>
      <w:r w:rsidRPr="00B55803">
        <w:rPr>
          <w:sz w:val="22"/>
          <w:szCs w:val="22"/>
          <w:lang w:val="fr-FR"/>
        </w:rPr>
        <w:t xml:space="preserve"> </w:t>
      </w:r>
    </w:p>
    <w:p w14:paraId="260BA04E" w14:textId="77777777" w:rsidR="00A822BC" w:rsidRPr="00B55803" w:rsidRDefault="00A822BC" w:rsidP="00A822BC">
      <w:pPr>
        <w:spacing w:line="276" w:lineRule="auto"/>
        <w:ind w:firstLine="708"/>
        <w:jc w:val="both"/>
        <w:rPr>
          <w:rStyle w:val="s4"/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2.4. </w:t>
      </w:r>
      <w:proofErr w:type="spellStart"/>
      <w:r w:rsidRPr="00B55803">
        <w:rPr>
          <w:sz w:val="22"/>
          <w:szCs w:val="22"/>
          <w:lang w:val="fr-FR"/>
        </w:rPr>
        <w:t>Aparatul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lucru</w:t>
      </w:r>
      <w:proofErr w:type="spellEnd"/>
      <w:r w:rsidRPr="00B55803">
        <w:rPr>
          <w:sz w:val="22"/>
          <w:szCs w:val="22"/>
          <w:lang w:val="fr-FR"/>
        </w:rPr>
        <w:t xml:space="preserve"> al </w:t>
      </w:r>
      <w:proofErr w:type="spellStart"/>
      <w:r w:rsidRPr="00B55803">
        <w:rPr>
          <w:sz w:val="22"/>
          <w:szCs w:val="22"/>
          <w:lang w:val="fr-FR"/>
        </w:rPr>
        <w:t>Guvernului</w:t>
      </w:r>
      <w:proofErr w:type="spellEnd"/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sz w:val="22"/>
          <w:szCs w:val="22"/>
          <w:lang w:val="fr-FR"/>
        </w:rPr>
        <w:t>componenţă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atribuţii</w:t>
      </w:r>
      <w:proofErr w:type="spellEnd"/>
      <w:r w:rsidRPr="00B55803">
        <w:rPr>
          <w:sz w:val="22"/>
          <w:szCs w:val="22"/>
          <w:lang w:val="fr-FR"/>
        </w:rPr>
        <w:t>)</w:t>
      </w:r>
    </w:p>
    <w:p w14:paraId="2711A8AE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s4"/>
          <w:sz w:val="22"/>
          <w:szCs w:val="22"/>
        </w:rPr>
      </w:pPr>
      <w:r w:rsidRPr="00B55803">
        <w:rPr>
          <w:rStyle w:val="s4"/>
          <w:sz w:val="22"/>
          <w:szCs w:val="22"/>
        </w:rPr>
        <w:t xml:space="preserve">2.5. </w:t>
      </w:r>
      <w:proofErr w:type="spellStart"/>
      <w:r w:rsidRPr="00B55803">
        <w:rPr>
          <w:rStyle w:val="s4"/>
          <w:sz w:val="22"/>
          <w:szCs w:val="22"/>
        </w:rPr>
        <w:t>Atribuţiile</w:t>
      </w:r>
      <w:proofErr w:type="spellEnd"/>
      <w:r w:rsidRPr="00B55803">
        <w:rPr>
          <w:rStyle w:val="s4"/>
          <w:sz w:val="22"/>
          <w:szCs w:val="22"/>
        </w:rPr>
        <w:t xml:space="preserve"> </w:t>
      </w:r>
      <w:proofErr w:type="spellStart"/>
      <w:r w:rsidRPr="00B55803">
        <w:rPr>
          <w:rStyle w:val="s4"/>
          <w:sz w:val="22"/>
          <w:szCs w:val="22"/>
        </w:rPr>
        <w:t>Guvernului</w:t>
      </w:r>
      <w:proofErr w:type="spellEnd"/>
    </w:p>
    <w:p w14:paraId="6B80D49B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B55803">
        <w:rPr>
          <w:rStyle w:val="s4"/>
          <w:sz w:val="22"/>
          <w:szCs w:val="22"/>
        </w:rPr>
        <w:t xml:space="preserve">2.6. </w:t>
      </w:r>
      <w:proofErr w:type="spellStart"/>
      <w:r w:rsidRPr="00B55803">
        <w:rPr>
          <w:rStyle w:val="s4"/>
          <w:sz w:val="22"/>
          <w:szCs w:val="22"/>
        </w:rPr>
        <w:t>Funcţionarea</w:t>
      </w:r>
      <w:proofErr w:type="spellEnd"/>
      <w:r w:rsidRPr="00B55803">
        <w:rPr>
          <w:rStyle w:val="s4"/>
          <w:sz w:val="22"/>
          <w:szCs w:val="22"/>
        </w:rPr>
        <w:t xml:space="preserve"> </w:t>
      </w:r>
      <w:proofErr w:type="spellStart"/>
      <w:r w:rsidRPr="00B55803">
        <w:rPr>
          <w:rStyle w:val="s4"/>
          <w:sz w:val="22"/>
          <w:szCs w:val="22"/>
        </w:rPr>
        <w:t>Guvernului</w:t>
      </w:r>
      <w:proofErr w:type="spellEnd"/>
    </w:p>
    <w:p w14:paraId="48691D64" w14:textId="77777777" w:rsidR="00A822BC" w:rsidRPr="00B55803" w:rsidRDefault="00A822BC" w:rsidP="00A822BC">
      <w:pPr>
        <w:spacing w:line="276" w:lineRule="auto"/>
        <w:jc w:val="both"/>
        <w:rPr>
          <w:b/>
          <w:sz w:val="22"/>
          <w:szCs w:val="22"/>
        </w:rPr>
      </w:pPr>
      <w:r w:rsidRPr="00B55803">
        <w:rPr>
          <w:b/>
          <w:sz w:val="22"/>
          <w:szCs w:val="22"/>
        </w:rPr>
        <w:t xml:space="preserve">3. </w:t>
      </w:r>
      <w:proofErr w:type="spellStart"/>
      <w:r w:rsidRPr="00B55803">
        <w:rPr>
          <w:b/>
          <w:sz w:val="22"/>
          <w:szCs w:val="22"/>
        </w:rPr>
        <w:t>Ministerele</w:t>
      </w:r>
      <w:proofErr w:type="spellEnd"/>
    </w:p>
    <w:p w14:paraId="03997281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B55803">
        <w:rPr>
          <w:sz w:val="22"/>
          <w:szCs w:val="22"/>
        </w:rPr>
        <w:t xml:space="preserve">3.1. </w:t>
      </w:r>
      <w:proofErr w:type="spellStart"/>
      <w:r w:rsidRPr="00B55803">
        <w:rPr>
          <w:sz w:val="22"/>
          <w:szCs w:val="22"/>
        </w:rPr>
        <w:t>Organizarea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şi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funcţionarea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ministerelor</w:t>
      </w:r>
      <w:proofErr w:type="spellEnd"/>
    </w:p>
    <w:p w14:paraId="30CA64EE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B55803">
        <w:rPr>
          <w:sz w:val="22"/>
          <w:szCs w:val="22"/>
        </w:rPr>
        <w:t xml:space="preserve">3.2. </w:t>
      </w:r>
      <w:proofErr w:type="spellStart"/>
      <w:r w:rsidRPr="00B55803">
        <w:rPr>
          <w:sz w:val="22"/>
          <w:szCs w:val="22"/>
        </w:rPr>
        <w:t>Conducerea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ministerelor</w:t>
      </w:r>
      <w:proofErr w:type="spellEnd"/>
    </w:p>
    <w:p w14:paraId="5F8EBC6D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B55803">
        <w:rPr>
          <w:sz w:val="22"/>
          <w:szCs w:val="22"/>
        </w:rPr>
        <w:lastRenderedPageBreak/>
        <w:t xml:space="preserve">3.3. </w:t>
      </w:r>
      <w:proofErr w:type="spellStart"/>
      <w:r w:rsidRPr="00B55803">
        <w:rPr>
          <w:sz w:val="22"/>
          <w:szCs w:val="22"/>
        </w:rPr>
        <w:t>Atribuţiile</w:t>
      </w:r>
      <w:proofErr w:type="spellEnd"/>
      <w:r w:rsidRPr="00B55803">
        <w:rPr>
          <w:sz w:val="22"/>
          <w:szCs w:val="22"/>
        </w:rPr>
        <w:t xml:space="preserve"> </w:t>
      </w:r>
      <w:proofErr w:type="spellStart"/>
      <w:r w:rsidRPr="00B55803">
        <w:rPr>
          <w:sz w:val="22"/>
          <w:szCs w:val="22"/>
        </w:rPr>
        <w:t>generale</w:t>
      </w:r>
      <w:proofErr w:type="spellEnd"/>
      <w:r w:rsidRPr="00B55803">
        <w:rPr>
          <w:sz w:val="22"/>
          <w:szCs w:val="22"/>
        </w:rPr>
        <w:t xml:space="preserve"> ale </w:t>
      </w:r>
      <w:proofErr w:type="spellStart"/>
      <w:r w:rsidRPr="00B55803">
        <w:rPr>
          <w:sz w:val="22"/>
          <w:szCs w:val="22"/>
        </w:rPr>
        <w:t>miniştrilor</w:t>
      </w:r>
      <w:proofErr w:type="spellEnd"/>
    </w:p>
    <w:p w14:paraId="01DF83C2" w14:textId="77777777" w:rsidR="00A822BC" w:rsidRPr="00B55803" w:rsidRDefault="00A822BC" w:rsidP="00A822BC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76CE5B00" w14:textId="77777777" w:rsidR="00A822BC" w:rsidRPr="00B55803" w:rsidRDefault="00A822BC" w:rsidP="00A822BC">
      <w:pPr>
        <w:shd w:val="clear" w:color="auto" w:fill="FFFFFF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>Tema III. ORGANIZAREA ADMINISTRAŢIEI PUBLICE LOCALE</w:t>
      </w:r>
    </w:p>
    <w:p w14:paraId="658611AD" w14:textId="77777777" w:rsidR="00A822BC" w:rsidRPr="00B55803" w:rsidRDefault="00A822BC" w:rsidP="00A822BC">
      <w:pPr>
        <w:shd w:val="clear" w:color="auto" w:fill="FFFFFF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1. </w:t>
      </w:r>
      <w:proofErr w:type="spellStart"/>
      <w:r w:rsidRPr="00B55803">
        <w:rPr>
          <w:b/>
          <w:sz w:val="22"/>
          <w:szCs w:val="22"/>
          <w:lang w:val="fr-FR"/>
        </w:rPr>
        <w:t>Principiile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organizării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administraţiei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publice</w:t>
      </w:r>
      <w:proofErr w:type="spellEnd"/>
      <w:r w:rsidRPr="00B55803">
        <w:rPr>
          <w:b/>
          <w:sz w:val="22"/>
          <w:szCs w:val="22"/>
          <w:lang w:val="fr-FR"/>
        </w:rPr>
        <w:t xml:space="preserve"> locale</w:t>
      </w:r>
    </w:p>
    <w:p w14:paraId="6361025F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2. </w:t>
      </w:r>
      <w:proofErr w:type="spellStart"/>
      <w:r w:rsidRPr="00B55803">
        <w:rPr>
          <w:b/>
          <w:sz w:val="22"/>
          <w:szCs w:val="22"/>
          <w:lang w:val="fr-FR"/>
        </w:rPr>
        <w:t>Autorităţile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administraţiei</w:t>
      </w:r>
      <w:proofErr w:type="spellEnd"/>
      <w:r w:rsidRPr="00B55803">
        <w:rPr>
          <w:b/>
          <w:sz w:val="22"/>
          <w:szCs w:val="22"/>
          <w:lang w:val="fr-FR"/>
        </w:rPr>
        <w:t xml:space="preserve"> </w:t>
      </w:r>
      <w:proofErr w:type="spellStart"/>
      <w:r w:rsidRPr="00B55803">
        <w:rPr>
          <w:b/>
          <w:sz w:val="22"/>
          <w:szCs w:val="22"/>
          <w:lang w:val="fr-FR"/>
        </w:rPr>
        <w:t>publice</w:t>
      </w:r>
      <w:proofErr w:type="spellEnd"/>
      <w:r w:rsidRPr="00B55803">
        <w:rPr>
          <w:b/>
          <w:sz w:val="22"/>
          <w:szCs w:val="22"/>
          <w:lang w:val="fr-FR"/>
        </w:rPr>
        <w:t xml:space="preserve"> locale</w:t>
      </w:r>
    </w:p>
    <w:p w14:paraId="1BA4DF44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3. </w:t>
      </w:r>
      <w:proofErr w:type="spellStart"/>
      <w:r w:rsidRPr="00B55803">
        <w:rPr>
          <w:b/>
          <w:sz w:val="22"/>
          <w:szCs w:val="22"/>
          <w:lang w:val="fr-FR"/>
        </w:rPr>
        <w:t>Consiliul</w:t>
      </w:r>
      <w:proofErr w:type="spellEnd"/>
      <w:r w:rsidRPr="00B55803">
        <w:rPr>
          <w:b/>
          <w:sz w:val="22"/>
          <w:szCs w:val="22"/>
          <w:lang w:val="fr-FR"/>
        </w:rPr>
        <w:t xml:space="preserve"> local</w:t>
      </w:r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sz w:val="22"/>
          <w:szCs w:val="22"/>
          <w:lang w:val="fr-FR"/>
        </w:rPr>
        <w:t>constituire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atribuţii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funcţionare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dizolvare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suspendarea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consilier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gramStart"/>
      <w:r w:rsidRPr="00B55803">
        <w:rPr>
          <w:sz w:val="22"/>
          <w:szCs w:val="22"/>
          <w:lang w:val="fr-FR"/>
        </w:rPr>
        <w:t xml:space="preserve">local,  </w:t>
      </w:r>
      <w:proofErr w:type="spellStart"/>
      <w:r w:rsidRPr="00B55803">
        <w:rPr>
          <w:sz w:val="22"/>
          <w:szCs w:val="22"/>
          <w:lang w:val="fr-FR"/>
        </w:rPr>
        <w:t>actele</w:t>
      </w:r>
      <w:proofErr w:type="spellEnd"/>
      <w:proofErr w:type="gram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adoptate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consiliul</w:t>
      </w:r>
      <w:proofErr w:type="spellEnd"/>
      <w:r w:rsidRPr="00B55803">
        <w:rPr>
          <w:sz w:val="22"/>
          <w:szCs w:val="22"/>
          <w:lang w:val="fr-FR"/>
        </w:rPr>
        <w:t xml:space="preserve"> local)</w:t>
      </w:r>
    </w:p>
    <w:p w14:paraId="1F15E4A2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4. </w:t>
      </w:r>
      <w:proofErr w:type="spellStart"/>
      <w:r w:rsidRPr="00B55803">
        <w:rPr>
          <w:b/>
          <w:sz w:val="22"/>
          <w:szCs w:val="22"/>
          <w:lang w:val="fr-FR"/>
        </w:rPr>
        <w:t>Primarul</w:t>
      </w:r>
      <w:proofErr w:type="spellEnd"/>
    </w:p>
    <w:p w14:paraId="25F0E5C8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4.1. </w:t>
      </w:r>
      <w:proofErr w:type="spellStart"/>
      <w:r w:rsidRPr="00B55803">
        <w:rPr>
          <w:sz w:val="22"/>
          <w:szCs w:val="22"/>
          <w:lang w:val="fr-FR"/>
        </w:rPr>
        <w:t>Mandatul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primarului</w:t>
      </w:r>
      <w:proofErr w:type="spellEnd"/>
      <w:r w:rsidRPr="00B55803">
        <w:rPr>
          <w:sz w:val="22"/>
          <w:szCs w:val="22"/>
          <w:lang w:val="fr-FR"/>
        </w:rPr>
        <w:t xml:space="preserve"> (</w:t>
      </w:r>
      <w:proofErr w:type="spellStart"/>
      <w:r w:rsidRPr="00B55803">
        <w:rPr>
          <w:sz w:val="22"/>
          <w:szCs w:val="22"/>
          <w:lang w:val="fr-FR"/>
        </w:rPr>
        <w:t>durata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încetarea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suspendarea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>)</w:t>
      </w:r>
    </w:p>
    <w:p w14:paraId="25ABF5B6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4.2. </w:t>
      </w:r>
      <w:proofErr w:type="spellStart"/>
      <w:r w:rsidRPr="00B55803">
        <w:rPr>
          <w:sz w:val="22"/>
          <w:szCs w:val="22"/>
          <w:lang w:val="fr-FR"/>
        </w:rPr>
        <w:t>Atribuţiile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primarului</w:t>
      </w:r>
      <w:proofErr w:type="spellEnd"/>
    </w:p>
    <w:p w14:paraId="50FE089B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4.3. </w:t>
      </w:r>
      <w:proofErr w:type="spellStart"/>
      <w:r w:rsidRPr="00B55803">
        <w:rPr>
          <w:sz w:val="22"/>
          <w:szCs w:val="22"/>
          <w:lang w:val="fr-FR"/>
        </w:rPr>
        <w:t>Cabinetul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primarului</w:t>
      </w:r>
      <w:proofErr w:type="spellEnd"/>
    </w:p>
    <w:p w14:paraId="3C9CF2B5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4.4. </w:t>
      </w:r>
      <w:proofErr w:type="spellStart"/>
      <w:r w:rsidRPr="00B55803">
        <w:rPr>
          <w:sz w:val="22"/>
          <w:szCs w:val="22"/>
          <w:lang w:val="fr-FR"/>
        </w:rPr>
        <w:t>Instituţiile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serviciile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publice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interes</w:t>
      </w:r>
      <w:proofErr w:type="spellEnd"/>
      <w:r w:rsidRPr="00B55803">
        <w:rPr>
          <w:sz w:val="22"/>
          <w:szCs w:val="22"/>
          <w:lang w:val="fr-FR"/>
        </w:rPr>
        <w:t xml:space="preserve"> local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aparatul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specialitate</w:t>
      </w:r>
      <w:proofErr w:type="spellEnd"/>
      <w:r w:rsidRPr="00B55803">
        <w:rPr>
          <w:sz w:val="22"/>
          <w:szCs w:val="22"/>
          <w:lang w:val="fr-FR"/>
        </w:rPr>
        <w:t xml:space="preserve"> al </w:t>
      </w:r>
      <w:proofErr w:type="spellStart"/>
      <w:r w:rsidRPr="00B55803">
        <w:rPr>
          <w:sz w:val="22"/>
          <w:szCs w:val="22"/>
          <w:lang w:val="fr-FR"/>
        </w:rPr>
        <w:t>primarului</w:t>
      </w:r>
      <w:proofErr w:type="spellEnd"/>
    </w:p>
    <w:p w14:paraId="6C17DFC5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5.Consiliul </w:t>
      </w:r>
      <w:proofErr w:type="spellStart"/>
      <w:r w:rsidRPr="00B55803">
        <w:rPr>
          <w:b/>
          <w:sz w:val="22"/>
          <w:szCs w:val="22"/>
          <w:lang w:val="fr-FR"/>
        </w:rPr>
        <w:t>judeţean</w:t>
      </w:r>
      <w:proofErr w:type="spellEnd"/>
    </w:p>
    <w:p w14:paraId="6AF0767C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5.1. </w:t>
      </w:r>
      <w:proofErr w:type="spellStart"/>
      <w:r w:rsidRPr="00B55803">
        <w:rPr>
          <w:sz w:val="22"/>
          <w:szCs w:val="22"/>
          <w:lang w:val="fr-FR"/>
        </w:rPr>
        <w:t>Constituirea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componenţa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25FE5EDF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5.2. </w:t>
      </w:r>
      <w:proofErr w:type="spellStart"/>
      <w:r w:rsidRPr="00B55803">
        <w:rPr>
          <w:sz w:val="22"/>
          <w:szCs w:val="22"/>
          <w:lang w:val="fr-FR"/>
        </w:rPr>
        <w:t>Atribuţiile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2A8A532D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5.3. </w:t>
      </w:r>
      <w:proofErr w:type="spellStart"/>
      <w:r w:rsidRPr="00B55803">
        <w:rPr>
          <w:sz w:val="22"/>
          <w:szCs w:val="22"/>
          <w:lang w:val="fr-FR"/>
        </w:rPr>
        <w:t>Funcţionarea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17A5A7BD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5.4. </w:t>
      </w:r>
      <w:proofErr w:type="spellStart"/>
      <w:r w:rsidRPr="00B55803">
        <w:rPr>
          <w:sz w:val="22"/>
          <w:szCs w:val="22"/>
          <w:lang w:val="fr-FR"/>
        </w:rPr>
        <w:t>Dizolvarea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  <w:r w:rsidRPr="00B55803">
        <w:rPr>
          <w:sz w:val="22"/>
          <w:szCs w:val="22"/>
          <w:lang w:val="fr-FR"/>
        </w:rPr>
        <w:t xml:space="preserve"> </w:t>
      </w:r>
    </w:p>
    <w:p w14:paraId="4920AE97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5.5. </w:t>
      </w:r>
      <w:proofErr w:type="spellStart"/>
      <w:r w:rsidRPr="00B55803">
        <w:rPr>
          <w:sz w:val="22"/>
          <w:szCs w:val="22"/>
          <w:lang w:val="fr-FR"/>
        </w:rPr>
        <w:t>Suspendarea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mandatului</w:t>
      </w:r>
      <w:proofErr w:type="spellEnd"/>
      <w:r w:rsidRPr="00B55803">
        <w:rPr>
          <w:sz w:val="22"/>
          <w:szCs w:val="22"/>
          <w:lang w:val="fr-FR"/>
        </w:rPr>
        <w:t xml:space="preserve"> de </w:t>
      </w:r>
      <w:proofErr w:type="spellStart"/>
      <w:r w:rsidRPr="00B55803">
        <w:rPr>
          <w:sz w:val="22"/>
          <w:szCs w:val="22"/>
          <w:lang w:val="fr-FR"/>
        </w:rPr>
        <w:t>consilier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05D6A1CA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5.6. </w:t>
      </w:r>
      <w:proofErr w:type="spellStart"/>
      <w:r w:rsidRPr="00B55803">
        <w:rPr>
          <w:sz w:val="22"/>
          <w:szCs w:val="22"/>
          <w:lang w:val="fr-FR"/>
        </w:rPr>
        <w:t>Preşedintele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vicepreşedinţii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16096813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>5.</w:t>
      </w:r>
      <w:proofErr w:type="gramStart"/>
      <w:r w:rsidRPr="00B55803">
        <w:rPr>
          <w:sz w:val="22"/>
          <w:szCs w:val="22"/>
          <w:lang w:val="fr-FR"/>
        </w:rPr>
        <w:t>7.Atribuţiile</w:t>
      </w:r>
      <w:proofErr w:type="gram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preşedintelui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  <w:r w:rsidRPr="00B55803">
        <w:rPr>
          <w:sz w:val="22"/>
          <w:szCs w:val="22"/>
          <w:lang w:val="fr-FR"/>
        </w:rPr>
        <w:t xml:space="preserve"> </w:t>
      </w:r>
    </w:p>
    <w:p w14:paraId="01EA6265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5.8. </w:t>
      </w:r>
      <w:proofErr w:type="spellStart"/>
      <w:r w:rsidRPr="00B55803">
        <w:rPr>
          <w:sz w:val="22"/>
          <w:szCs w:val="22"/>
          <w:lang w:val="fr-FR"/>
        </w:rPr>
        <w:t>Cabinetul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preşedintelui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consiliului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judeţean</w:t>
      </w:r>
      <w:proofErr w:type="spellEnd"/>
    </w:p>
    <w:p w14:paraId="17CD66BB" w14:textId="77777777" w:rsidR="00A822BC" w:rsidRPr="00B55803" w:rsidRDefault="00A822BC" w:rsidP="00A822BC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fr-FR"/>
        </w:rPr>
      </w:pPr>
      <w:r w:rsidRPr="00B55803">
        <w:rPr>
          <w:b/>
          <w:sz w:val="22"/>
          <w:szCs w:val="22"/>
          <w:lang w:val="fr-FR"/>
        </w:rPr>
        <w:t xml:space="preserve">6. </w:t>
      </w:r>
      <w:proofErr w:type="spellStart"/>
      <w:r w:rsidRPr="00B55803">
        <w:rPr>
          <w:b/>
          <w:sz w:val="22"/>
          <w:szCs w:val="22"/>
          <w:lang w:val="fr-FR"/>
        </w:rPr>
        <w:t>Prefectul</w:t>
      </w:r>
      <w:proofErr w:type="spellEnd"/>
    </w:p>
    <w:p w14:paraId="3DEAC397" w14:textId="77777777" w:rsidR="00A822BC" w:rsidRPr="00B55803" w:rsidRDefault="00A822BC" w:rsidP="00A822BC">
      <w:pPr>
        <w:spacing w:line="276" w:lineRule="auto"/>
        <w:ind w:firstLine="720"/>
        <w:jc w:val="both"/>
        <w:rPr>
          <w:rStyle w:val="sttart"/>
          <w:sz w:val="22"/>
          <w:szCs w:val="22"/>
          <w:lang w:val="fr-FR"/>
        </w:rPr>
      </w:pPr>
      <w:bookmarkStart w:id="1" w:name="nota"/>
      <w:r w:rsidRPr="00B55803">
        <w:rPr>
          <w:sz w:val="22"/>
          <w:szCs w:val="22"/>
          <w:lang w:val="fr-FR"/>
        </w:rPr>
        <w:t xml:space="preserve">6.1. </w:t>
      </w:r>
      <w:proofErr w:type="spellStart"/>
      <w:r w:rsidRPr="00B55803">
        <w:rPr>
          <w:sz w:val="22"/>
          <w:szCs w:val="22"/>
          <w:lang w:val="fr-FR"/>
        </w:rPr>
        <w:t>Principiile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desfăşurării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a</w:t>
      </w:r>
      <w:r w:rsidRPr="00B55803">
        <w:rPr>
          <w:rStyle w:val="sttart"/>
          <w:sz w:val="22"/>
          <w:szCs w:val="22"/>
          <w:lang w:val="fr-FR"/>
        </w:rPr>
        <w:t>ctivităţii</w:t>
      </w:r>
      <w:proofErr w:type="spellEnd"/>
      <w:r w:rsidRPr="00B55803">
        <w:rPr>
          <w:rStyle w:val="sttar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art"/>
          <w:sz w:val="22"/>
          <w:szCs w:val="22"/>
          <w:lang w:val="fr-FR"/>
        </w:rPr>
        <w:t>prefectului</w:t>
      </w:r>
      <w:proofErr w:type="spellEnd"/>
      <w:r w:rsidRPr="00B55803">
        <w:rPr>
          <w:rStyle w:val="sttart"/>
          <w:sz w:val="22"/>
          <w:szCs w:val="22"/>
          <w:lang w:val="fr-FR"/>
        </w:rPr>
        <w:t xml:space="preserve"> </w:t>
      </w:r>
    </w:p>
    <w:p w14:paraId="725E566A" w14:textId="77777777" w:rsidR="00A822BC" w:rsidRPr="00B55803" w:rsidRDefault="00A822BC" w:rsidP="00A822BC">
      <w:pPr>
        <w:spacing w:line="276" w:lineRule="auto"/>
        <w:ind w:firstLine="720"/>
        <w:jc w:val="both"/>
        <w:rPr>
          <w:rStyle w:val="sttcpt"/>
          <w:sz w:val="22"/>
          <w:szCs w:val="22"/>
          <w:lang w:val="fr-FR"/>
        </w:rPr>
      </w:pPr>
      <w:r w:rsidRPr="00B55803">
        <w:rPr>
          <w:rStyle w:val="sttcpt"/>
          <w:sz w:val="22"/>
          <w:szCs w:val="22"/>
          <w:lang w:val="fr-FR"/>
        </w:rPr>
        <w:t xml:space="preserve">6.2. </w:t>
      </w:r>
      <w:proofErr w:type="spellStart"/>
      <w:r w:rsidRPr="00B55803">
        <w:rPr>
          <w:rStyle w:val="sttcpt"/>
          <w:sz w:val="22"/>
          <w:szCs w:val="22"/>
          <w:lang w:val="fr-FR"/>
        </w:rPr>
        <w:t>Drepturile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şi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îndatoririle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prefecţilor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şi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subprefecţilor</w:t>
      </w:r>
      <w:bookmarkStart w:id="2" w:name="art12"/>
      <w:bookmarkEnd w:id="2"/>
      <w:proofErr w:type="spellEnd"/>
    </w:p>
    <w:p w14:paraId="28260331" w14:textId="77777777" w:rsidR="00A822BC" w:rsidRPr="00B55803" w:rsidRDefault="00A822BC" w:rsidP="00A822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rStyle w:val="sttcpt"/>
          <w:sz w:val="22"/>
          <w:szCs w:val="22"/>
          <w:lang w:val="fr-FR"/>
        </w:rPr>
        <w:t xml:space="preserve">6.3. </w:t>
      </w:r>
      <w:proofErr w:type="spellStart"/>
      <w:r w:rsidRPr="00B55803">
        <w:rPr>
          <w:rStyle w:val="sttcpt"/>
          <w:sz w:val="22"/>
          <w:szCs w:val="22"/>
          <w:lang w:val="fr-FR"/>
        </w:rPr>
        <w:t>Atribuţiile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prefectului</w:t>
      </w:r>
      <w:bookmarkStart w:id="3" w:name="art19"/>
      <w:bookmarkEnd w:id="3"/>
      <w:proofErr w:type="spellEnd"/>
    </w:p>
    <w:p w14:paraId="55552AD1" w14:textId="77777777" w:rsidR="00A822BC" w:rsidRPr="00B55803" w:rsidRDefault="00A822BC" w:rsidP="00A822BC">
      <w:pPr>
        <w:spacing w:line="276" w:lineRule="auto"/>
        <w:ind w:firstLine="720"/>
        <w:jc w:val="both"/>
        <w:rPr>
          <w:rStyle w:val="sttalineat"/>
          <w:sz w:val="22"/>
          <w:szCs w:val="22"/>
          <w:lang w:val="fr-FR"/>
        </w:rPr>
      </w:pPr>
      <w:r w:rsidRPr="00B55803">
        <w:rPr>
          <w:rStyle w:val="sttalineat"/>
          <w:sz w:val="22"/>
          <w:szCs w:val="22"/>
          <w:lang w:val="fr-FR"/>
        </w:rPr>
        <w:t xml:space="preserve">6.4. </w:t>
      </w:r>
      <w:proofErr w:type="spellStart"/>
      <w:r w:rsidRPr="00B55803">
        <w:rPr>
          <w:rStyle w:val="sttalineat"/>
          <w:sz w:val="22"/>
          <w:szCs w:val="22"/>
          <w:lang w:val="fr-FR"/>
        </w:rPr>
        <w:t>Colegiul</w:t>
      </w:r>
      <w:proofErr w:type="spellEnd"/>
      <w:r w:rsidRPr="00B55803">
        <w:rPr>
          <w:rStyle w:val="sttalinea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alineat"/>
          <w:sz w:val="22"/>
          <w:szCs w:val="22"/>
          <w:lang w:val="fr-FR"/>
        </w:rPr>
        <w:t>prefectural</w:t>
      </w:r>
      <w:proofErr w:type="spellEnd"/>
    </w:p>
    <w:p w14:paraId="3F5880B9" w14:textId="77777777" w:rsidR="00A822BC" w:rsidRPr="00B55803" w:rsidRDefault="00A822BC" w:rsidP="00A822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55803">
        <w:rPr>
          <w:rStyle w:val="stalineat"/>
          <w:sz w:val="22"/>
          <w:szCs w:val="22"/>
          <w:lang w:val="fr-FR"/>
        </w:rPr>
        <w:t>6.5.</w:t>
      </w:r>
      <w:r w:rsidRPr="00B55803">
        <w:rPr>
          <w:sz w:val="22"/>
          <w:szCs w:val="22"/>
          <w:lang w:val="fr-FR"/>
        </w:rPr>
        <w:t> </w:t>
      </w:r>
      <w:proofErr w:type="spellStart"/>
      <w:r w:rsidRPr="00B55803">
        <w:rPr>
          <w:rStyle w:val="sttcpt"/>
          <w:sz w:val="22"/>
          <w:szCs w:val="22"/>
          <w:lang w:val="fr-FR"/>
        </w:rPr>
        <w:t>Actele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prefectului</w:t>
      </w:r>
      <w:proofErr w:type="spellEnd"/>
      <w:r w:rsidRPr="00B55803">
        <w:rPr>
          <w:sz w:val="22"/>
          <w:szCs w:val="22"/>
          <w:lang w:val="fr-FR"/>
        </w:rPr>
        <w:t xml:space="preserve"> </w:t>
      </w:r>
    </w:p>
    <w:p w14:paraId="414F0928" w14:textId="77777777" w:rsidR="00A822BC" w:rsidRPr="00B55803" w:rsidRDefault="00A822BC" w:rsidP="00A822BC">
      <w:pPr>
        <w:spacing w:line="276" w:lineRule="auto"/>
        <w:ind w:firstLine="720"/>
        <w:jc w:val="both"/>
        <w:rPr>
          <w:rStyle w:val="sttcpt"/>
          <w:sz w:val="22"/>
          <w:szCs w:val="22"/>
          <w:lang w:val="fr-FR"/>
        </w:rPr>
      </w:pPr>
      <w:r w:rsidRPr="00B55803">
        <w:rPr>
          <w:rStyle w:val="sttcpt"/>
          <w:sz w:val="22"/>
          <w:szCs w:val="22"/>
          <w:lang w:val="fr-FR"/>
        </w:rPr>
        <w:t xml:space="preserve">6.6. </w:t>
      </w:r>
      <w:proofErr w:type="spellStart"/>
      <w:r w:rsidRPr="00B55803">
        <w:rPr>
          <w:rStyle w:val="sttcpt"/>
          <w:sz w:val="22"/>
          <w:szCs w:val="22"/>
          <w:lang w:val="fr-FR"/>
        </w:rPr>
        <w:t>Cancelaria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prefectului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şi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oficiile</w:t>
      </w:r>
      <w:proofErr w:type="spellEnd"/>
      <w:r w:rsidRPr="00B55803">
        <w:rPr>
          <w:rStyle w:val="sttcpt"/>
          <w:sz w:val="22"/>
          <w:szCs w:val="22"/>
          <w:lang w:val="fr-FR"/>
        </w:rPr>
        <w:t xml:space="preserve"> </w:t>
      </w:r>
      <w:proofErr w:type="spellStart"/>
      <w:r w:rsidRPr="00B55803">
        <w:rPr>
          <w:rStyle w:val="sttcpt"/>
          <w:sz w:val="22"/>
          <w:szCs w:val="22"/>
          <w:lang w:val="fr-FR"/>
        </w:rPr>
        <w:t>prefecturale</w:t>
      </w:r>
      <w:bookmarkStart w:id="4" w:name="art30"/>
      <w:bookmarkEnd w:id="1"/>
      <w:bookmarkEnd w:id="4"/>
      <w:proofErr w:type="spellEnd"/>
    </w:p>
    <w:p w14:paraId="101F161B" w14:textId="77777777" w:rsidR="00A822BC" w:rsidRPr="00B55803" w:rsidRDefault="00A822BC" w:rsidP="00A822BC">
      <w:pPr>
        <w:spacing w:line="276" w:lineRule="auto"/>
        <w:jc w:val="both"/>
        <w:rPr>
          <w:rStyle w:val="sttcpt"/>
          <w:sz w:val="22"/>
          <w:szCs w:val="22"/>
          <w:lang w:val="fr-FR"/>
        </w:rPr>
      </w:pPr>
    </w:p>
    <w:p w14:paraId="139FC3BB" w14:textId="77777777" w:rsidR="00A822BC" w:rsidRPr="00B55803" w:rsidRDefault="00A822BC" w:rsidP="00A822BC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proofErr w:type="spellStart"/>
      <w:r w:rsidRPr="00B55803">
        <w:rPr>
          <w:b/>
          <w:bCs/>
          <w:sz w:val="22"/>
          <w:szCs w:val="22"/>
          <w:lang w:val="fr-FR"/>
        </w:rPr>
        <w:t>Bibliografie</w:t>
      </w:r>
      <w:proofErr w:type="spellEnd"/>
      <w:r w:rsidRPr="00B55803">
        <w:rPr>
          <w:b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B55803">
        <w:rPr>
          <w:b/>
          <w:bCs/>
          <w:sz w:val="22"/>
          <w:szCs w:val="22"/>
          <w:lang w:val="fr-FR"/>
        </w:rPr>
        <w:t>recomandată</w:t>
      </w:r>
      <w:proofErr w:type="spellEnd"/>
      <w:r w:rsidRPr="00B55803">
        <w:rPr>
          <w:b/>
          <w:bCs/>
          <w:sz w:val="22"/>
          <w:szCs w:val="22"/>
          <w:lang w:val="fr-FR"/>
        </w:rPr>
        <w:t>:</w:t>
      </w:r>
      <w:proofErr w:type="gramEnd"/>
    </w:p>
    <w:p w14:paraId="7324A011" w14:textId="77777777" w:rsidR="00A822BC" w:rsidRPr="00B55803" w:rsidRDefault="00A822BC" w:rsidP="00A822BC">
      <w:pPr>
        <w:numPr>
          <w:ilvl w:val="3"/>
          <w:numId w:val="4"/>
        </w:numPr>
        <w:spacing w:line="276" w:lineRule="auto"/>
        <w:ind w:left="567" w:hanging="283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Camelia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Şerban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Morăreanu</w:t>
      </w:r>
      <w:proofErr w:type="spellEnd"/>
      <w:r w:rsidRPr="00B55803">
        <w:rPr>
          <w:sz w:val="22"/>
          <w:szCs w:val="22"/>
          <w:lang w:val="fr-FR"/>
        </w:rPr>
        <w:t xml:space="preserve"> - </w:t>
      </w:r>
      <w:proofErr w:type="spellStart"/>
      <w:r w:rsidRPr="00B55803">
        <w:rPr>
          <w:i/>
          <w:sz w:val="22"/>
          <w:szCs w:val="22"/>
          <w:lang w:val="fr-FR"/>
        </w:rPr>
        <w:t>Noţiuni</w:t>
      </w:r>
      <w:proofErr w:type="spellEnd"/>
      <w:r w:rsidRPr="00B55803">
        <w:rPr>
          <w:i/>
          <w:sz w:val="22"/>
          <w:szCs w:val="22"/>
          <w:lang w:val="fr-FR"/>
        </w:rPr>
        <w:t xml:space="preserve"> de </w:t>
      </w:r>
      <w:proofErr w:type="spellStart"/>
      <w:r w:rsidRPr="00B55803">
        <w:rPr>
          <w:i/>
          <w:sz w:val="22"/>
          <w:szCs w:val="22"/>
          <w:lang w:val="fr-FR"/>
        </w:rPr>
        <w:t>drept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administrativ</w:t>
      </w:r>
      <w:proofErr w:type="spellEnd"/>
      <w:r w:rsidRPr="00B55803">
        <w:rPr>
          <w:i/>
          <w:sz w:val="22"/>
          <w:szCs w:val="22"/>
          <w:lang w:val="fr-FR"/>
        </w:rPr>
        <w:t xml:space="preserve">. </w:t>
      </w:r>
      <w:proofErr w:type="spellStart"/>
      <w:r w:rsidRPr="00B55803">
        <w:rPr>
          <w:i/>
          <w:sz w:val="22"/>
          <w:szCs w:val="22"/>
          <w:lang w:val="fr-FR"/>
        </w:rPr>
        <w:t>Curs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universitar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Sitech</w:t>
      </w:r>
      <w:proofErr w:type="spellEnd"/>
      <w:r w:rsidRPr="00B55803">
        <w:rPr>
          <w:sz w:val="22"/>
          <w:szCs w:val="22"/>
          <w:lang w:val="fr-FR"/>
        </w:rPr>
        <w:t xml:space="preserve">, Craiova, </w:t>
      </w:r>
      <w:proofErr w:type="gramStart"/>
      <w:r w:rsidRPr="00B55803">
        <w:rPr>
          <w:sz w:val="22"/>
          <w:szCs w:val="22"/>
          <w:lang w:val="fr-FR"/>
        </w:rPr>
        <w:t>2009;</w:t>
      </w:r>
      <w:proofErr w:type="gramEnd"/>
    </w:p>
    <w:p w14:paraId="5F1DA2C9" w14:textId="77777777" w:rsidR="00A822BC" w:rsidRPr="00B55803" w:rsidRDefault="00A822BC" w:rsidP="00A822BC">
      <w:pPr>
        <w:numPr>
          <w:ilvl w:val="3"/>
          <w:numId w:val="4"/>
        </w:numPr>
        <w:spacing w:line="276" w:lineRule="auto"/>
        <w:ind w:left="567" w:hanging="283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Anton </w:t>
      </w:r>
      <w:proofErr w:type="spellStart"/>
      <w:r w:rsidRPr="00B55803">
        <w:rPr>
          <w:sz w:val="22"/>
          <w:szCs w:val="22"/>
          <w:lang w:val="fr-FR"/>
        </w:rPr>
        <w:t>Trăilescu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Drept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administrativ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Universul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Juridic</w:t>
      </w:r>
      <w:proofErr w:type="spellEnd"/>
      <w:r w:rsidRPr="00B55803">
        <w:rPr>
          <w:sz w:val="22"/>
          <w:szCs w:val="22"/>
          <w:lang w:val="fr-FR"/>
        </w:rPr>
        <w:t>, Bucureşti, 2010</w:t>
      </w:r>
    </w:p>
    <w:p w14:paraId="0EFAE78B" w14:textId="77777777" w:rsidR="00A822BC" w:rsidRPr="00B55803" w:rsidRDefault="00A822BC" w:rsidP="00A822BC">
      <w:pPr>
        <w:numPr>
          <w:ilvl w:val="3"/>
          <w:numId w:val="4"/>
        </w:numPr>
        <w:spacing w:line="276" w:lineRule="auto"/>
        <w:ind w:left="567" w:hanging="283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Ovidiu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Podaru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i/>
          <w:sz w:val="22"/>
          <w:szCs w:val="22"/>
          <w:lang w:val="fr-FR"/>
        </w:rPr>
        <w:t>Drept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administrativ</w:t>
      </w:r>
      <w:proofErr w:type="spellEnd"/>
      <w:r w:rsidRPr="00B55803">
        <w:rPr>
          <w:i/>
          <w:sz w:val="22"/>
          <w:szCs w:val="22"/>
          <w:lang w:val="fr-FR"/>
        </w:rPr>
        <w:t xml:space="preserve"> - </w:t>
      </w:r>
      <w:proofErr w:type="spellStart"/>
      <w:r w:rsidRPr="00B55803">
        <w:rPr>
          <w:i/>
          <w:sz w:val="22"/>
          <w:szCs w:val="22"/>
          <w:lang w:val="fr-FR"/>
        </w:rPr>
        <w:t>curs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universitar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Hamangiu</w:t>
      </w:r>
      <w:proofErr w:type="spellEnd"/>
      <w:r w:rsidRPr="00B55803">
        <w:rPr>
          <w:sz w:val="22"/>
          <w:szCs w:val="22"/>
          <w:lang w:val="fr-FR"/>
        </w:rPr>
        <w:t>, Bucureşti, 2010</w:t>
      </w:r>
    </w:p>
    <w:p w14:paraId="4A916FE6" w14:textId="77777777" w:rsidR="00A822BC" w:rsidRPr="00B55803" w:rsidRDefault="00A822BC" w:rsidP="00A822BC">
      <w:pPr>
        <w:numPr>
          <w:ilvl w:val="3"/>
          <w:numId w:val="4"/>
        </w:numPr>
        <w:spacing w:line="276" w:lineRule="auto"/>
        <w:ind w:left="567" w:hanging="283"/>
        <w:jc w:val="both"/>
        <w:rPr>
          <w:sz w:val="22"/>
          <w:szCs w:val="22"/>
          <w:lang w:val="fr-FR"/>
        </w:rPr>
      </w:pPr>
      <w:proofErr w:type="spellStart"/>
      <w:r w:rsidRPr="00B55803">
        <w:rPr>
          <w:sz w:val="22"/>
          <w:szCs w:val="22"/>
          <w:lang w:val="fr-FR"/>
        </w:rPr>
        <w:t>Corbeanu</w:t>
      </w:r>
      <w:proofErr w:type="spellEnd"/>
      <w:r w:rsidRPr="00B55803">
        <w:rPr>
          <w:sz w:val="22"/>
          <w:szCs w:val="22"/>
          <w:lang w:val="fr-FR"/>
        </w:rPr>
        <w:t xml:space="preserve"> Ion, </w:t>
      </w:r>
      <w:proofErr w:type="spellStart"/>
      <w:r w:rsidRPr="00B55803">
        <w:rPr>
          <w:i/>
          <w:sz w:val="22"/>
          <w:szCs w:val="22"/>
          <w:lang w:val="fr-FR"/>
        </w:rPr>
        <w:t>Drept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administrativ</w:t>
      </w:r>
      <w:proofErr w:type="spellEnd"/>
      <w:r w:rsidRPr="00B55803">
        <w:rPr>
          <w:i/>
          <w:sz w:val="22"/>
          <w:szCs w:val="22"/>
          <w:lang w:val="fr-FR"/>
        </w:rPr>
        <w:t xml:space="preserve"> - </w:t>
      </w:r>
      <w:proofErr w:type="spellStart"/>
      <w:r w:rsidRPr="00B55803">
        <w:rPr>
          <w:i/>
          <w:sz w:val="22"/>
          <w:szCs w:val="22"/>
          <w:lang w:val="fr-FR"/>
        </w:rPr>
        <w:t>curs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universitar</w:t>
      </w:r>
      <w:proofErr w:type="spellEnd"/>
      <w:r w:rsidRPr="00B55803">
        <w:rPr>
          <w:sz w:val="22"/>
          <w:szCs w:val="22"/>
          <w:lang w:val="fr-FR"/>
        </w:rPr>
        <w:t xml:space="preserve">, Ed. </w:t>
      </w:r>
      <w:proofErr w:type="gramStart"/>
      <w:r w:rsidRPr="00B55803">
        <w:rPr>
          <w:sz w:val="22"/>
          <w:szCs w:val="22"/>
          <w:lang w:val="fr-FR"/>
        </w:rPr>
        <w:t>a</w:t>
      </w:r>
      <w:proofErr w:type="gram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II-a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revăzută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şi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completată</w:t>
      </w:r>
      <w:proofErr w:type="spellEnd"/>
      <w:r w:rsidRPr="00B55803">
        <w:rPr>
          <w:sz w:val="22"/>
          <w:szCs w:val="22"/>
          <w:lang w:val="fr-FR"/>
        </w:rPr>
        <w:t xml:space="preserve">,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Lumina</w:t>
      </w:r>
      <w:proofErr w:type="spellEnd"/>
      <w:r w:rsidRPr="00B55803">
        <w:rPr>
          <w:sz w:val="22"/>
          <w:szCs w:val="22"/>
          <w:lang w:val="fr-FR"/>
        </w:rPr>
        <w:t xml:space="preserve"> Lex, Bucureşti, 2010</w:t>
      </w:r>
    </w:p>
    <w:p w14:paraId="487EB16E" w14:textId="77777777" w:rsidR="00A822BC" w:rsidRPr="00B55803" w:rsidRDefault="00A822BC" w:rsidP="00A822BC">
      <w:pPr>
        <w:numPr>
          <w:ilvl w:val="3"/>
          <w:numId w:val="4"/>
        </w:numPr>
        <w:spacing w:line="276" w:lineRule="auto"/>
        <w:ind w:left="567" w:hanging="283"/>
        <w:jc w:val="both"/>
        <w:rPr>
          <w:sz w:val="22"/>
          <w:szCs w:val="22"/>
          <w:lang w:val="fr-FR"/>
        </w:rPr>
      </w:pPr>
      <w:r w:rsidRPr="00B55803">
        <w:rPr>
          <w:sz w:val="22"/>
          <w:szCs w:val="22"/>
          <w:lang w:val="fr-FR"/>
        </w:rPr>
        <w:t xml:space="preserve">Ioan Alexandru, </w:t>
      </w:r>
      <w:proofErr w:type="spellStart"/>
      <w:r w:rsidRPr="00B55803">
        <w:rPr>
          <w:i/>
          <w:sz w:val="22"/>
          <w:szCs w:val="22"/>
          <w:lang w:val="fr-FR"/>
        </w:rPr>
        <w:t>Tratat</w:t>
      </w:r>
      <w:proofErr w:type="spellEnd"/>
      <w:r w:rsidRPr="00B55803">
        <w:rPr>
          <w:i/>
          <w:sz w:val="22"/>
          <w:szCs w:val="22"/>
          <w:lang w:val="fr-FR"/>
        </w:rPr>
        <w:t xml:space="preserve"> de </w:t>
      </w:r>
      <w:proofErr w:type="spellStart"/>
      <w:r w:rsidRPr="00B55803">
        <w:rPr>
          <w:i/>
          <w:sz w:val="22"/>
          <w:szCs w:val="22"/>
          <w:lang w:val="fr-FR"/>
        </w:rPr>
        <w:t>administraţie</w:t>
      </w:r>
      <w:proofErr w:type="spellEnd"/>
      <w:r w:rsidRPr="00B55803">
        <w:rPr>
          <w:i/>
          <w:sz w:val="22"/>
          <w:szCs w:val="22"/>
          <w:lang w:val="fr-FR"/>
        </w:rPr>
        <w:t xml:space="preserve"> </w:t>
      </w:r>
      <w:proofErr w:type="spellStart"/>
      <w:r w:rsidRPr="00B55803">
        <w:rPr>
          <w:i/>
          <w:sz w:val="22"/>
          <w:szCs w:val="22"/>
          <w:lang w:val="fr-FR"/>
        </w:rPr>
        <w:t>publică</w:t>
      </w:r>
      <w:proofErr w:type="spellEnd"/>
      <w:r w:rsidRPr="00B55803">
        <w:rPr>
          <w:i/>
          <w:sz w:val="22"/>
          <w:szCs w:val="22"/>
          <w:lang w:val="fr-FR"/>
        </w:rPr>
        <w:t>,</w:t>
      </w:r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Editura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Universul</w:t>
      </w:r>
      <w:proofErr w:type="spellEnd"/>
      <w:r w:rsidRPr="00B55803">
        <w:rPr>
          <w:sz w:val="22"/>
          <w:szCs w:val="22"/>
          <w:lang w:val="fr-FR"/>
        </w:rPr>
        <w:t xml:space="preserve"> </w:t>
      </w:r>
      <w:proofErr w:type="spellStart"/>
      <w:r w:rsidRPr="00B55803">
        <w:rPr>
          <w:sz w:val="22"/>
          <w:szCs w:val="22"/>
          <w:lang w:val="fr-FR"/>
        </w:rPr>
        <w:t>juridic</w:t>
      </w:r>
      <w:proofErr w:type="spellEnd"/>
      <w:r w:rsidRPr="00B55803">
        <w:rPr>
          <w:sz w:val="22"/>
          <w:szCs w:val="22"/>
          <w:lang w:val="fr-FR"/>
        </w:rPr>
        <w:t>, Bucureşti, 2008</w:t>
      </w:r>
    </w:p>
    <w:p w14:paraId="3F69B1DC" w14:textId="77777777" w:rsidR="00A822BC" w:rsidRPr="00B55803" w:rsidRDefault="00A822BC" w:rsidP="00A822BC">
      <w:pPr>
        <w:spacing w:line="276" w:lineRule="auto"/>
        <w:ind w:left="360"/>
        <w:jc w:val="both"/>
        <w:rPr>
          <w:sz w:val="22"/>
          <w:szCs w:val="22"/>
          <w:lang w:val="fr-FR"/>
        </w:rPr>
      </w:pPr>
    </w:p>
    <w:p w14:paraId="54D92A26" w14:textId="77777777" w:rsidR="00A822BC" w:rsidRPr="00B55803" w:rsidRDefault="00A822BC" w:rsidP="00A822BC">
      <w:pPr>
        <w:spacing w:line="276" w:lineRule="auto"/>
        <w:jc w:val="both"/>
        <w:rPr>
          <w:lang w:val="fr-FR"/>
        </w:rPr>
      </w:pPr>
      <w:proofErr w:type="spellStart"/>
      <w:proofErr w:type="gramStart"/>
      <w:r w:rsidRPr="00B55803">
        <w:rPr>
          <w:b/>
          <w:lang w:val="fr-FR"/>
        </w:rPr>
        <w:t>Notă</w:t>
      </w:r>
      <w:proofErr w:type="spellEnd"/>
      <w:r w:rsidRPr="00B55803">
        <w:rPr>
          <w:b/>
          <w:lang w:val="fr-FR"/>
        </w:rPr>
        <w:t>:</w:t>
      </w:r>
      <w:proofErr w:type="gramEnd"/>
      <w:r w:rsidRPr="00B55803">
        <w:rPr>
          <w:lang w:val="fr-FR"/>
        </w:rPr>
        <w:t xml:space="preserve"> Proba va consta </w:t>
      </w:r>
      <w:proofErr w:type="spellStart"/>
      <w:r w:rsidRPr="00B55803">
        <w:rPr>
          <w:lang w:val="fr-FR"/>
        </w:rPr>
        <w:t>în</w:t>
      </w:r>
      <w:proofErr w:type="spellEnd"/>
      <w:r w:rsidRPr="00B55803">
        <w:rPr>
          <w:lang w:val="fr-FR"/>
        </w:rPr>
        <w:t xml:space="preserve"> test-</w:t>
      </w:r>
      <w:proofErr w:type="spellStart"/>
      <w:r w:rsidRPr="00B55803">
        <w:rPr>
          <w:lang w:val="fr-FR"/>
        </w:rPr>
        <w:t>grilă</w:t>
      </w:r>
      <w:proofErr w:type="spellEnd"/>
      <w:r w:rsidRPr="00B55803">
        <w:rPr>
          <w:lang w:val="fr-FR"/>
        </w:rPr>
        <w:t>.</w:t>
      </w:r>
    </w:p>
    <w:p w14:paraId="35194EB4" w14:textId="77777777" w:rsidR="004320B4" w:rsidRDefault="004320B4"/>
    <w:sectPr w:rsidR="0043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60702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4"/>
    <w:multiLevelType w:val="multilevel"/>
    <w:tmpl w:val="3FA6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6EBD07FD"/>
    <w:multiLevelType w:val="hybridMultilevel"/>
    <w:tmpl w:val="2670E1C0"/>
    <w:lvl w:ilvl="0" w:tplc="D9924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E3470"/>
    <w:multiLevelType w:val="hybridMultilevel"/>
    <w:tmpl w:val="F830132C"/>
    <w:lvl w:ilvl="0" w:tplc="D992422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BC"/>
    <w:rsid w:val="004320B4"/>
    <w:rsid w:val="007A1BAD"/>
    <w:rsid w:val="009B0E18"/>
    <w:rsid w:val="00A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420"/>
  <w15:chartTrackingRefBased/>
  <w15:docId w15:val="{194038E6-5BC9-4DB6-BD84-E8DAD52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822BC"/>
    <w:pPr>
      <w:tabs>
        <w:tab w:val="num" w:pos="0"/>
      </w:tabs>
      <w:spacing w:before="240" w:after="60"/>
      <w:ind w:left="4956" w:hanging="708"/>
      <w:jc w:val="both"/>
      <w:outlineLvl w:val="6"/>
    </w:pPr>
    <w:rPr>
      <w:rFonts w:ascii="Arial" w:eastAsia="SimSu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822B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eastAsia="SimSun" w:hAnsi="Arial"/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22BC"/>
    <w:rPr>
      <w:rFonts w:ascii="Arial" w:eastAsia="SimSun" w:hAnsi="Arial" w:cs="Times New Roman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A822BC"/>
    <w:rPr>
      <w:rFonts w:ascii="Arial" w:eastAsia="SimSun" w:hAnsi="Arial" w:cs="Times New Roman"/>
      <w:i/>
      <w:sz w:val="20"/>
      <w:szCs w:val="24"/>
      <w:lang w:val="en-GB"/>
    </w:rPr>
  </w:style>
  <w:style w:type="character" w:customStyle="1" w:styleId="s4">
    <w:name w:val="s4"/>
    <w:rsid w:val="00A822BC"/>
    <w:rPr>
      <w:rFonts w:ascii="Times New Roman" w:eastAsia="Times New Roman" w:hAnsi="Times New Roman" w:cs="Times New Roman"/>
    </w:rPr>
  </w:style>
  <w:style w:type="character" w:customStyle="1" w:styleId="sttcpt">
    <w:name w:val="st_tcpt"/>
    <w:rsid w:val="00A822BC"/>
    <w:rPr>
      <w:rFonts w:ascii="Times New Roman" w:eastAsia="Times New Roman" w:hAnsi="Times New Roman" w:cs="Times New Roman"/>
    </w:rPr>
  </w:style>
  <w:style w:type="character" w:customStyle="1" w:styleId="sttart">
    <w:name w:val="st_tart"/>
    <w:rsid w:val="00A822BC"/>
    <w:rPr>
      <w:rFonts w:ascii="Times New Roman" w:eastAsia="Times New Roman" w:hAnsi="Times New Roman" w:cs="Times New Roman"/>
    </w:rPr>
  </w:style>
  <w:style w:type="character" w:customStyle="1" w:styleId="stalineat">
    <w:name w:val="st_alineat"/>
    <w:rsid w:val="00A822BC"/>
    <w:rPr>
      <w:rFonts w:ascii="Times New Roman" w:eastAsia="Times New Roman" w:hAnsi="Times New Roman" w:cs="Times New Roman"/>
    </w:rPr>
  </w:style>
  <w:style w:type="character" w:customStyle="1" w:styleId="sttalineat">
    <w:name w:val="st_talineat"/>
    <w:rsid w:val="00A822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2</cp:revision>
  <dcterms:created xsi:type="dcterms:W3CDTF">2019-04-04T06:05:00Z</dcterms:created>
  <dcterms:modified xsi:type="dcterms:W3CDTF">2019-04-04T06:06:00Z</dcterms:modified>
</cp:coreProperties>
</file>