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A1" w:rsidRDefault="00775BA1" w:rsidP="00F26C9C">
      <w:pPr>
        <w:pStyle w:val="Header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FIŞA DISCIPLINEI</w:t>
      </w:r>
    </w:p>
    <w:p w:rsidR="00775BA1" w:rsidRDefault="00775BA1" w:rsidP="00F26C9C">
      <w:pPr>
        <w:pStyle w:val="Header"/>
        <w:jc w:val="center"/>
        <w:rPr>
          <w:rFonts w:ascii="Arial" w:hAnsi="Arial" w:cs="Arial"/>
          <w:b/>
          <w:sz w:val="12"/>
          <w:szCs w:val="16"/>
          <w:lang w:val="de-DE"/>
        </w:rPr>
      </w:pPr>
    </w:p>
    <w:p w:rsidR="00775BA1" w:rsidRDefault="00775BA1" w:rsidP="00F26C9C">
      <w:pPr>
        <w:pStyle w:val="Header"/>
        <w:jc w:val="center"/>
        <w:rPr>
          <w:rFonts w:ascii="Arial" w:hAnsi="Arial" w:cs="Arial"/>
          <w:b/>
          <w:i/>
          <w:iCs/>
          <w:lang w:val="de-DE"/>
        </w:rPr>
      </w:pPr>
      <w:r>
        <w:rPr>
          <w:rFonts w:ascii="Arial" w:hAnsi="Arial" w:cs="Arial"/>
          <w:b/>
          <w:i/>
          <w:iCs/>
          <w:lang w:val="de-DE"/>
        </w:rPr>
        <w:t>Sociologie juridic</w:t>
      </w:r>
      <w:r>
        <w:rPr>
          <w:rFonts w:ascii="Arial" w:hAnsi="Arial" w:cs="Arial"/>
          <w:b/>
          <w:i/>
          <w:iCs/>
          <w:lang w:val="ro-RO"/>
        </w:rPr>
        <w:t>ă</w:t>
      </w:r>
      <w:r>
        <w:rPr>
          <w:rFonts w:ascii="Arial" w:hAnsi="Arial" w:cs="Arial"/>
          <w:b/>
          <w:i/>
          <w:iCs/>
          <w:lang w:val="de-DE"/>
        </w:rPr>
        <w:t xml:space="preserve">, </w:t>
      </w:r>
      <w:r>
        <w:rPr>
          <w:rFonts w:ascii="Arial" w:hAnsi="Arial" w:cs="Arial"/>
          <w:i/>
          <w:iCs/>
          <w:sz w:val="22"/>
          <w:lang w:val="de-DE"/>
        </w:rPr>
        <w:t>201</w:t>
      </w:r>
      <w:r w:rsidR="005A7453">
        <w:rPr>
          <w:rFonts w:ascii="Arial" w:hAnsi="Arial" w:cs="Arial"/>
          <w:i/>
          <w:iCs/>
          <w:sz w:val="22"/>
          <w:lang w:val="de-DE"/>
        </w:rPr>
        <w:t>8</w:t>
      </w:r>
      <w:r>
        <w:rPr>
          <w:rFonts w:ascii="Arial" w:hAnsi="Arial" w:cs="Arial"/>
          <w:i/>
          <w:iCs/>
          <w:sz w:val="22"/>
          <w:lang w:val="de-DE"/>
        </w:rPr>
        <w:t>/201</w:t>
      </w:r>
      <w:r w:rsidR="005A7453">
        <w:rPr>
          <w:rFonts w:ascii="Arial" w:hAnsi="Arial" w:cs="Arial"/>
          <w:i/>
          <w:iCs/>
          <w:sz w:val="22"/>
          <w:lang w:val="de-DE"/>
        </w:rPr>
        <w:t>9</w:t>
      </w:r>
    </w:p>
    <w:p w:rsidR="00775BA1" w:rsidRDefault="00775BA1" w:rsidP="00F26C9C">
      <w:pPr>
        <w:pStyle w:val="Header"/>
        <w:jc w:val="center"/>
        <w:rPr>
          <w:rFonts w:ascii="Arial" w:hAnsi="Arial" w:cs="Arial"/>
          <w:b/>
          <w:sz w:val="16"/>
          <w:szCs w:val="16"/>
          <w:lang w:val="de-DE"/>
        </w:rPr>
      </w:pPr>
    </w:p>
    <w:p w:rsidR="00775BA1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Date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despre</w:t>
      </w:r>
      <w:proofErr w:type="spellEnd"/>
      <w:r>
        <w:rPr>
          <w:rFonts w:ascii="Arial" w:hAnsi="Arial" w:cs="Arial"/>
          <w:b/>
          <w:bCs/>
          <w:sz w:val="18"/>
          <w:szCs w:val="20"/>
        </w:rPr>
        <w:t xml:space="preserve">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"/>
        <w:gridCol w:w="3411"/>
        <w:gridCol w:w="5908"/>
      </w:tblGrid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bookmarkStart w:id="0" w:name="_GoBack" w:colFirst="2" w:colLast="2"/>
            <w:r>
              <w:rPr>
                <w:rFonts w:ascii="Arial" w:hAnsi="Arial" w:cs="Arial"/>
                <w:sz w:val="18"/>
                <w:szCs w:val="20"/>
              </w:rPr>
              <w:t>1.1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Instituţia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învăţământ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superior</w:t>
            </w:r>
          </w:p>
        </w:tc>
        <w:tc>
          <w:tcPr>
            <w:tcW w:w="5909" w:type="dxa"/>
          </w:tcPr>
          <w:p w:rsidR="00775BA1" w:rsidRPr="00CB4CE9" w:rsidRDefault="00775BA1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  <w:r w:rsidRPr="00CB4CE9">
              <w:rPr>
                <w:rFonts w:ascii="Arial" w:hAnsi="Arial" w:cs="Arial"/>
                <w:sz w:val="18"/>
                <w:szCs w:val="20"/>
                <w:lang w:val="it-IT"/>
              </w:rPr>
              <w:t>Univeristatea din Piteşti</w:t>
            </w:r>
          </w:p>
        </w:tc>
      </w:tr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1.2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Facultatea</w:t>
            </w:r>
            <w:proofErr w:type="spellEnd"/>
          </w:p>
        </w:tc>
        <w:tc>
          <w:tcPr>
            <w:tcW w:w="5909" w:type="dxa"/>
          </w:tcPr>
          <w:p w:rsidR="00775BA1" w:rsidRPr="00CB4CE9" w:rsidRDefault="00FD6E1E" w:rsidP="00A65A17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Științe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Economice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Drept</w:t>
            </w:r>
            <w:proofErr w:type="spellEnd"/>
          </w:p>
        </w:tc>
      </w:tr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1.3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Departamentul</w:t>
            </w:r>
            <w:proofErr w:type="spellEnd"/>
          </w:p>
        </w:tc>
        <w:tc>
          <w:tcPr>
            <w:tcW w:w="5909" w:type="dxa"/>
          </w:tcPr>
          <w:p w:rsidR="00775BA1" w:rsidRPr="00CB4CE9" w:rsidRDefault="00775BA1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CB4CE9">
              <w:rPr>
                <w:rFonts w:ascii="Arial" w:hAnsi="Arial" w:cs="Arial"/>
                <w:sz w:val="18"/>
                <w:szCs w:val="20"/>
                <w:lang w:val="ro-RO"/>
              </w:rPr>
              <w:t>Drept şi Administraţie Publică</w:t>
            </w:r>
          </w:p>
        </w:tc>
      </w:tr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1.4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Domeniul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studii</w:t>
            </w:r>
            <w:proofErr w:type="spellEnd"/>
          </w:p>
        </w:tc>
        <w:tc>
          <w:tcPr>
            <w:tcW w:w="5909" w:type="dxa"/>
          </w:tcPr>
          <w:p w:rsidR="00775BA1" w:rsidRPr="00CB4CE9" w:rsidRDefault="00775BA1" w:rsidP="008A15BF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B4CE9">
              <w:rPr>
                <w:rFonts w:ascii="Arial" w:hAnsi="Arial" w:cs="Arial"/>
                <w:sz w:val="18"/>
                <w:szCs w:val="20"/>
              </w:rPr>
              <w:t>Drept</w:t>
            </w:r>
            <w:proofErr w:type="spellEnd"/>
          </w:p>
        </w:tc>
      </w:tr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1.5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Ciclul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studii</w:t>
            </w:r>
            <w:proofErr w:type="spellEnd"/>
          </w:p>
        </w:tc>
        <w:tc>
          <w:tcPr>
            <w:tcW w:w="5909" w:type="dxa"/>
          </w:tcPr>
          <w:p w:rsidR="00775BA1" w:rsidRPr="00CB4CE9" w:rsidRDefault="00775BA1" w:rsidP="008A15BF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B4CE9">
              <w:rPr>
                <w:rFonts w:ascii="Arial" w:hAnsi="Arial" w:cs="Arial"/>
                <w:sz w:val="18"/>
                <w:szCs w:val="20"/>
              </w:rPr>
              <w:t>Licenţă</w:t>
            </w:r>
            <w:proofErr w:type="spellEnd"/>
          </w:p>
        </w:tc>
      </w:tr>
      <w:bookmarkEnd w:id="0"/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1.6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Programul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studiu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calificarea</w:t>
            </w:r>
            <w:proofErr w:type="spellEnd"/>
          </w:p>
        </w:tc>
        <w:tc>
          <w:tcPr>
            <w:tcW w:w="5909" w:type="dxa"/>
          </w:tcPr>
          <w:p w:rsidR="00775BA1" w:rsidRPr="00866467" w:rsidRDefault="00CB4CE9" w:rsidP="008A15BF">
            <w:pPr>
              <w:rPr>
                <w:rFonts w:ascii="Arial" w:hAnsi="Arial" w:cs="Arial"/>
                <w:b/>
                <w:sz w:val="18"/>
                <w:szCs w:val="20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Drept/</w:t>
            </w:r>
            <w:r>
              <w:rPr>
                <w:rFonts w:ascii="Arial" w:hAnsi="Arial" w:cs="Arial"/>
                <w:sz w:val="18"/>
                <w:szCs w:val="18"/>
              </w:rPr>
              <w:t xml:space="preserve">Specialist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domeniul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juridic</w:t>
            </w:r>
            <w:proofErr w:type="spellEnd"/>
          </w:p>
        </w:tc>
      </w:tr>
      <w:tr w:rsidR="00775BA1" w:rsidTr="00F26C9C">
        <w:trPr>
          <w:jc w:val="center"/>
        </w:trPr>
        <w:tc>
          <w:tcPr>
            <w:tcW w:w="516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1.7.</w:t>
            </w:r>
          </w:p>
        </w:tc>
        <w:tc>
          <w:tcPr>
            <w:tcW w:w="3411" w:type="dxa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învăţământ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909" w:type="dxa"/>
          </w:tcPr>
          <w:p w:rsidR="00775BA1" w:rsidRPr="00866467" w:rsidRDefault="00775BA1" w:rsidP="008A15BF">
            <w:pPr>
              <w:rPr>
                <w:rFonts w:ascii="Arial" w:hAnsi="Arial" w:cs="Arial"/>
                <w:b/>
                <w:sz w:val="18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it-IT"/>
              </w:rPr>
              <w:t>IF</w:t>
            </w:r>
          </w:p>
        </w:tc>
      </w:tr>
    </w:tbl>
    <w:p w:rsidR="00775BA1" w:rsidRDefault="00775BA1" w:rsidP="00F26C9C">
      <w:pPr>
        <w:rPr>
          <w:rFonts w:ascii="Arial" w:hAnsi="Arial" w:cs="Arial"/>
          <w:sz w:val="16"/>
          <w:szCs w:val="16"/>
        </w:rPr>
      </w:pPr>
    </w:p>
    <w:p w:rsidR="00775BA1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Date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despre</w:t>
      </w:r>
      <w:proofErr w:type="spellEnd"/>
      <w:r>
        <w:rPr>
          <w:rFonts w:ascii="Arial" w:hAnsi="Arial" w:cs="Arial"/>
          <w:b/>
          <w:bCs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disciplină</w:t>
      </w:r>
      <w:proofErr w:type="spellEnd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775BA1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Denumirea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disciplinei</w:t>
            </w:r>
            <w:proofErr w:type="spellEnd"/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A65A17" w:rsidRDefault="00775BA1">
            <w:pPr>
              <w:rPr>
                <w:rFonts w:ascii="Arial" w:hAnsi="Arial" w:cs="Arial"/>
                <w:b/>
                <w:bCs/>
                <w:sz w:val="18"/>
                <w:szCs w:val="20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Sociologie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juridică</w:t>
            </w:r>
            <w:proofErr w:type="spellEnd"/>
          </w:p>
        </w:tc>
      </w:tr>
      <w:tr w:rsidR="00775BA1" w:rsidRPr="00B04A39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Titularul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activităţilor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B04A39" w:rsidRDefault="00775BA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5BA1" w:rsidRPr="005A7453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Titularul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activităţilor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seminar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laborator</w:t>
            </w:r>
            <w:proofErr w:type="spellEnd"/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B04A39" w:rsidRDefault="00775BA1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775BA1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Anul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studii</w:t>
            </w:r>
            <w:proofErr w:type="spellEnd"/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Semestrul</w:t>
            </w:r>
            <w:proofErr w:type="spellEnd"/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II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Tipul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evaluare</w:t>
            </w:r>
            <w:proofErr w:type="spellEnd"/>
            <w:proofErr w:type="gramEnd"/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5D2471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C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Regimul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discipline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i</w:t>
            </w:r>
            <w:proofErr w:type="spellEnd"/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</w:p>
        </w:tc>
      </w:tr>
    </w:tbl>
    <w:p w:rsidR="00775BA1" w:rsidRDefault="00775BA1" w:rsidP="00F26C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775BA1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20"/>
        </w:rPr>
      </w:pPr>
      <w:proofErr w:type="spellStart"/>
      <w:r>
        <w:rPr>
          <w:rFonts w:ascii="Arial" w:hAnsi="Arial" w:cs="Arial"/>
          <w:b/>
          <w:bCs/>
          <w:sz w:val="18"/>
          <w:szCs w:val="20"/>
        </w:rPr>
        <w:t>Timpul</w:t>
      </w:r>
      <w:proofErr w:type="spellEnd"/>
      <w:r>
        <w:rPr>
          <w:rFonts w:ascii="Arial" w:hAnsi="Arial" w:cs="Arial"/>
          <w:b/>
          <w:bCs/>
          <w:sz w:val="18"/>
          <w:szCs w:val="20"/>
        </w:rPr>
        <w:t xml:space="preserve"> total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estimat</w:t>
      </w:r>
      <w:proofErr w:type="spellEnd"/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775BA1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Număr de ore pe saptămână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7" w:type="pct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775BA1" w:rsidRDefault="00775BA1" w:rsidP="00B04A3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 </w:t>
            </w:r>
          </w:p>
        </w:tc>
        <w:tc>
          <w:tcPr>
            <w:tcW w:w="339" w:type="pct"/>
          </w:tcPr>
          <w:p w:rsidR="00775BA1" w:rsidRDefault="00775BA1" w:rsidP="00EA33A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775BA1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" w:type="pct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775BA1" w:rsidRDefault="00775BA1" w:rsidP="00B04A3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 </w:t>
            </w:r>
          </w:p>
        </w:tc>
        <w:tc>
          <w:tcPr>
            <w:tcW w:w="339" w:type="pct"/>
          </w:tcPr>
          <w:p w:rsidR="00775BA1" w:rsidRDefault="00775BA1" w:rsidP="00EA33A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775BA1" w:rsidTr="00F26C9C">
        <w:trPr>
          <w:jc w:val="center"/>
        </w:trPr>
        <w:tc>
          <w:tcPr>
            <w:tcW w:w="4661" w:type="pct"/>
            <w:gridSpan w:val="10"/>
          </w:tcPr>
          <w:p w:rsidR="00775BA1" w:rsidRDefault="00775BA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775BA1" w:rsidRPr="00E02301" w:rsidTr="00F26C9C">
        <w:trPr>
          <w:jc w:val="center"/>
        </w:trPr>
        <w:tc>
          <w:tcPr>
            <w:tcW w:w="4661" w:type="pct"/>
            <w:gridSpan w:val="10"/>
          </w:tcPr>
          <w:p w:rsidR="00775BA1" w:rsidRPr="00E0230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775BA1" w:rsidRPr="007B21AF" w:rsidRDefault="00AD7B45" w:rsidP="008A15B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</w:t>
            </w:r>
          </w:p>
        </w:tc>
      </w:tr>
      <w:tr w:rsidR="00AD7B45" w:rsidRPr="00E02301" w:rsidTr="00F26C9C">
        <w:trPr>
          <w:jc w:val="center"/>
        </w:trPr>
        <w:tc>
          <w:tcPr>
            <w:tcW w:w="4661" w:type="pct"/>
            <w:gridSpan w:val="10"/>
          </w:tcPr>
          <w:p w:rsidR="00AD7B45" w:rsidRPr="00E02301" w:rsidRDefault="00AD7B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AD7B45" w:rsidRPr="007B21AF" w:rsidRDefault="00AD7B45" w:rsidP="00C97BE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</w:tr>
      <w:tr w:rsidR="00AD7B45" w:rsidRPr="00866467" w:rsidTr="00F26C9C">
        <w:trPr>
          <w:jc w:val="center"/>
        </w:trPr>
        <w:tc>
          <w:tcPr>
            <w:tcW w:w="4661" w:type="pct"/>
            <w:gridSpan w:val="10"/>
          </w:tcPr>
          <w:p w:rsidR="00AD7B45" w:rsidRPr="00E02301" w:rsidRDefault="00AD7B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AD7B45" w:rsidRPr="00E02301" w:rsidRDefault="00AD7B45" w:rsidP="00C97BE2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</w:tr>
      <w:tr w:rsidR="00AD7B45" w:rsidRPr="00866467" w:rsidTr="00F26C9C">
        <w:trPr>
          <w:jc w:val="center"/>
        </w:trPr>
        <w:tc>
          <w:tcPr>
            <w:tcW w:w="4661" w:type="pct"/>
            <w:gridSpan w:val="10"/>
          </w:tcPr>
          <w:p w:rsidR="00AD7B45" w:rsidRPr="00E02301" w:rsidRDefault="00AD7B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Tutorat</w:t>
            </w:r>
          </w:p>
        </w:tc>
        <w:tc>
          <w:tcPr>
            <w:tcW w:w="339" w:type="pct"/>
          </w:tcPr>
          <w:p w:rsidR="00AD7B45" w:rsidRPr="00E02301" w:rsidRDefault="00AD7B45" w:rsidP="00C97BE2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AD7B45" w:rsidRPr="00866467" w:rsidTr="00F26C9C">
        <w:trPr>
          <w:jc w:val="center"/>
        </w:trPr>
        <w:tc>
          <w:tcPr>
            <w:tcW w:w="4661" w:type="pct"/>
            <w:gridSpan w:val="10"/>
          </w:tcPr>
          <w:p w:rsidR="00AD7B45" w:rsidRPr="00E02301" w:rsidRDefault="00AD7B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AD7B45" w:rsidRPr="00E02301" w:rsidRDefault="00AD7B45" w:rsidP="00C97BE2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775BA1" w:rsidRPr="00866467" w:rsidTr="00F26C9C">
        <w:trPr>
          <w:jc w:val="center"/>
        </w:trPr>
        <w:tc>
          <w:tcPr>
            <w:tcW w:w="4661" w:type="pct"/>
            <w:gridSpan w:val="10"/>
          </w:tcPr>
          <w:p w:rsidR="00775BA1" w:rsidRPr="00E0230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775BA1" w:rsidRPr="00E0230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</w:p>
        </w:tc>
      </w:tr>
      <w:tr w:rsidR="00775BA1" w:rsidRPr="0086646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775BA1" w:rsidRPr="00E02301" w:rsidRDefault="00775BA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775BA1" w:rsidRPr="00E02301" w:rsidRDefault="00775BA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775BA1" w:rsidRPr="00E02301" w:rsidRDefault="0045119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58</w:t>
            </w:r>
          </w:p>
        </w:tc>
      </w:tr>
      <w:tr w:rsidR="00775BA1" w:rsidRPr="0086646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775BA1" w:rsidRPr="00E02301" w:rsidRDefault="00775BA1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775BA1" w:rsidRPr="00E02301" w:rsidRDefault="00775BA1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775BA1" w:rsidRPr="00E02301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100</w:t>
            </w:r>
          </w:p>
        </w:tc>
      </w:tr>
      <w:tr w:rsidR="00775BA1" w:rsidRPr="0086646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775BA1" w:rsidRPr="00E02301" w:rsidRDefault="00775BA1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775BA1" w:rsidRPr="00E02301" w:rsidRDefault="00775BA1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775BA1" w:rsidRPr="00E02301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02301"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</w:tc>
      </w:tr>
    </w:tbl>
    <w:p w:rsidR="00775BA1" w:rsidRPr="00866467" w:rsidRDefault="00775BA1" w:rsidP="00F26C9C">
      <w:pPr>
        <w:rPr>
          <w:rFonts w:ascii="Arial" w:hAnsi="Arial" w:cs="Arial"/>
          <w:color w:val="FF0000"/>
          <w:sz w:val="16"/>
          <w:szCs w:val="20"/>
          <w:lang w:val="ro-RO"/>
        </w:rPr>
      </w:pPr>
    </w:p>
    <w:p w:rsidR="00775BA1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20"/>
          <w:lang w:val="ro-RO"/>
        </w:rPr>
      </w:pPr>
      <w:r>
        <w:rPr>
          <w:rFonts w:ascii="Arial" w:hAnsi="Arial" w:cs="Arial"/>
          <w:b/>
          <w:bCs/>
          <w:sz w:val="18"/>
          <w:szCs w:val="20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370"/>
        <w:gridCol w:w="6870"/>
      </w:tblGrid>
      <w:tr w:rsidR="00775BA1" w:rsidTr="00F26C9C">
        <w:trPr>
          <w:jc w:val="center"/>
        </w:trPr>
        <w:tc>
          <w:tcPr>
            <w:tcW w:w="534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75BA1" w:rsidRPr="005A7453" w:rsidTr="00F26C9C">
        <w:trPr>
          <w:jc w:val="center"/>
        </w:trPr>
        <w:tc>
          <w:tcPr>
            <w:tcW w:w="534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775BA1" w:rsidRDefault="00775BA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Competente acumulate la disciplina </w:t>
            </w:r>
            <w:r w:rsidRPr="00E02301">
              <w:rPr>
                <w:rFonts w:ascii="Arial" w:hAnsi="Arial" w:cs="Arial"/>
                <w:i/>
                <w:sz w:val="18"/>
                <w:szCs w:val="18"/>
                <w:lang w:val="ro-RO"/>
              </w:rPr>
              <w:t>Teoria generala a dreptului</w:t>
            </w:r>
          </w:p>
        </w:tc>
      </w:tr>
    </w:tbl>
    <w:p w:rsidR="00775BA1" w:rsidRDefault="00775BA1" w:rsidP="00F26C9C">
      <w:pPr>
        <w:rPr>
          <w:rFonts w:ascii="Arial" w:hAnsi="Arial" w:cs="Arial"/>
          <w:sz w:val="16"/>
          <w:szCs w:val="22"/>
          <w:lang w:val="ro-RO"/>
        </w:rPr>
      </w:pPr>
    </w:p>
    <w:p w:rsidR="00775BA1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639"/>
        <w:gridCol w:w="6574"/>
      </w:tblGrid>
      <w:tr w:rsidR="00775BA1" w:rsidRPr="00C040CD" w:rsidTr="00F26C9C">
        <w:trPr>
          <w:jc w:val="center"/>
        </w:trPr>
        <w:tc>
          <w:tcPr>
            <w:tcW w:w="534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Sala dotată cu tablă</w:t>
            </w:r>
          </w:p>
        </w:tc>
      </w:tr>
      <w:tr w:rsidR="00775BA1" w:rsidRPr="005A7453" w:rsidTr="00F26C9C">
        <w:trPr>
          <w:jc w:val="center"/>
        </w:trPr>
        <w:tc>
          <w:tcPr>
            <w:tcW w:w="534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desfăşurare a seminarului</w:t>
            </w:r>
          </w:p>
        </w:tc>
        <w:tc>
          <w:tcPr>
            <w:tcW w:w="6574" w:type="dxa"/>
            <w:vAlign w:val="center"/>
          </w:tcPr>
          <w:p w:rsidR="00775BA1" w:rsidRPr="004B4C0B" w:rsidRDefault="00775BA1" w:rsidP="00A66512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Pr="004B4C0B">
              <w:rPr>
                <w:rFonts w:ascii="Arial" w:hAnsi="Arial" w:cs="Arial"/>
                <w:sz w:val="18"/>
                <w:szCs w:val="18"/>
                <w:lang w:val="ro-RO"/>
              </w:rPr>
              <w:t>Dotarea corespunzãtoare a sãlii de seminar</w:t>
            </w:r>
          </w:p>
          <w:p w:rsidR="00775BA1" w:rsidRPr="004B4C0B" w:rsidRDefault="00775BA1" w:rsidP="00A66512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B4C0B">
              <w:rPr>
                <w:rFonts w:ascii="Arial" w:hAnsi="Arial" w:cs="Arial"/>
                <w:sz w:val="18"/>
                <w:szCs w:val="18"/>
                <w:lang w:val="ro-RO"/>
              </w:rPr>
              <w:t>- Participarea studenþilor la seminarii/laboratoare proiecte</w:t>
            </w:r>
          </w:p>
          <w:p w:rsidR="00775BA1" w:rsidRPr="004B4C0B" w:rsidRDefault="00775BA1" w:rsidP="00A66512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B4C0B">
              <w:rPr>
                <w:rFonts w:ascii="Arial" w:hAnsi="Arial" w:cs="Arial"/>
                <w:sz w:val="18"/>
                <w:szCs w:val="18"/>
                <w:lang w:val="ro-RO"/>
              </w:rPr>
              <w:t>- Susþinerea testelor de verificare</w:t>
            </w:r>
          </w:p>
          <w:p w:rsidR="00775BA1" w:rsidRDefault="00775BA1" w:rsidP="00A6651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B4C0B">
              <w:rPr>
                <w:rFonts w:ascii="Arial" w:hAnsi="Arial" w:cs="Arial"/>
                <w:sz w:val="18"/>
                <w:szCs w:val="18"/>
                <w:lang w:val="ro-RO"/>
              </w:rPr>
              <w:t>- Respectarea termenelor de predare a temelor de casã</w:t>
            </w:r>
          </w:p>
        </w:tc>
      </w:tr>
    </w:tbl>
    <w:p w:rsidR="00775BA1" w:rsidRDefault="00775BA1" w:rsidP="00F26C9C">
      <w:pPr>
        <w:rPr>
          <w:rFonts w:ascii="Arial" w:hAnsi="Arial" w:cs="Arial"/>
          <w:sz w:val="20"/>
          <w:szCs w:val="22"/>
          <w:lang w:val="ro-RO"/>
        </w:rPr>
      </w:pPr>
    </w:p>
    <w:p w:rsidR="00775BA1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165"/>
      </w:tblGrid>
      <w:tr w:rsidR="00775BA1" w:rsidRPr="00D26378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775BA1" w:rsidRPr="000A206D" w:rsidRDefault="00775BA1" w:rsidP="000A20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1.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Utilizarea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adecvata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conceptelor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teoriilor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paradigmelor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metodologiilor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domeniul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juridic</w:t>
            </w:r>
            <w:proofErr w:type="spellEnd"/>
          </w:p>
          <w:p w:rsidR="00775BA1" w:rsidRPr="000A206D" w:rsidRDefault="00775BA1" w:rsidP="00B9629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C1.1. </w:t>
            </w:r>
            <w:r w:rsidRPr="000A206D">
              <w:rPr>
                <w:rFonts w:ascii="Arial" w:hAnsi="Arial" w:cs="Arial"/>
                <w:sz w:val="18"/>
                <w:szCs w:val="18"/>
                <w:lang w:val="ro-RO"/>
              </w:rPr>
              <w:t>Utilizarea limbajului juridic de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0A206D">
              <w:rPr>
                <w:rFonts w:ascii="Arial" w:hAnsi="Arial" w:cs="Arial"/>
                <w:sz w:val="18"/>
                <w:szCs w:val="18"/>
                <w:lang w:val="ro-RO"/>
              </w:rPr>
              <w:t xml:space="preserve">specialitate si a unor instrumente de logica juridica, în elaborarea unor argumentari specifice domeniului, în scris si oral </w:t>
            </w:r>
          </w:p>
          <w:p w:rsidR="00775BA1" w:rsidRPr="000A206D" w:rsidRDefault="00775BA1" w:rsidP="00B9629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C1.2. </w:t>
            </w:r>
            <w:r w:rsidRPr="000A206D">
              <w:rPr>
                <w:rFonts w:ascii="Arial" w:hAnsi="Arial" w:cs="Arial"/>
                <w:sz w:val="18"/>
                <w:szCs w:val="18"/>
                <w:lang w:val="ro-RO"/>
              </w:rPr>
              <w:t>Utilizarea limbajului juridic de specialitate, scris şi oral, şi a instrumentelor de logica juridica pentru explicarea si interpretarea conceptelor si teoriilor specifice domeniului dreptului</w:t>
            </w:r>
          </w:p>
          <w:p w:rsidR="00775BA1" w:rsidRPr="000A206D" w:rsidRDefault="00775BA1" w:rsidP="00B9629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C1.3. </w:t>
            </w:r>
            <w:r w:rsidRPr="000A206D">
              <w:rPr>
                <w:rFonts w:ascii="Arial" w:hAnsi="Arial" w:cs="Arial"/>
                <w:sz w:val="18"/>
                <w:szCs w:val="18"/>
                <w:lang w:val="ro-RO"/>
              </w:rPr>
              <w:t>Descrierea conceptelor, teoriilor, paradigmelor si metodologiilor utilizate în domeniul juridic</w:t>
            </w:r>
          </w:p>
          <w:p w:rsidR="00775BA1" w:rsidRPr="000A206D" w:rsidRDefault="00775BA1" w:rsidP="00B9629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C.1.4. </w:t>
            </w:r>
            <w:r w:rsidRPr="000A206D">
              <w:rPr>
                <w:rFonts w:ascii="Arial" w:hAnsi="Arial" w:cs="Arial"/>
                <w:sz w:val="18"/>
                <w:szCs w:val="18"/>
                <w:lang w:val="ro-RO"/>
              </w:rPr>
              <w:t>Folosirea limbajului juridic de specialitate în elaborarea proiectelor profesionale</w:t>
            </w:r>
          </w:p>
          <w:p w:rsidR="00775BA1" w:rsidRPr="009B39C3" w:rsidRDefault="00775BA1" w:rsidP="00B9629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C1.5. </w:t>
            </w:r>
            <w:r w:rsidRPr="000A206D">
              <w:rPr>
                <w:rFonts w:ascii="Arial" w:hAnsi="Arial" w:cs="Arial"/>
                <w:sz w:val="18"/>
                <w:szCs w:val="18"/>
                <w:lang w:val="ro-RO"/>
              </w:rPr>
              <w:t>Utilizarea limbajului juridic de specialitate pentru evaluarea conceptelor, teoriilor si metodelor consacrate în domeniul juridic</w:t>
            </w:r>
          </w:p>
        </w:tc>
      </w:tr>
      <w:tr w:rsidR="00775BA1" w:rsidRPr="00D26378" w:rsidTr="00F26C9C">
        <w:trPr>
          <w:trHeight w:val="1130"/>
          <w:jc w:val="center"/>
        </w:trPr>
        <w:tc>
          <w:tcPr>
            <w:tcW w:w="675" w:type="dxa"/>
            <w:textDirection w:val="btL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775BA1" w:rsidRPr="002D6668" w:rsidRDefault="00775BA1" w:rsidP="00D247D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75BA1" w:rsidRPr="000A206D" w:rsidRDefault="00775BA1" w:rsidP="009B39C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775BA1" w:rsidRDefault="00775BA1" w:rsidP="00F26C9C">
      <w:pPr>
        <w:rPr>
          <w:rFonts w:ascii="Arial" w:hAnsi="Arial" w:cs="Arial"/>
          <w:sz w:val="18"/>
          <w:szCs w:val="18"/>
          <w:lang w:val="ro-RO"/>
        </w:rPr>
      </w:pPr>
    </w:p>
    <w:p w:rsidR="00775BA1" w:rsidRPr="00D26378" w:rsidRDefault="00775BA1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br w:type="page"/>
      </w:r>
    </w:p>
    <w:p w:rsidR="00775BA1" w:rsidRPr="00D26378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D26378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3"/>
        <w:gridCol w:w="7210"/>
      </w:tblGrid>
      <w:tr w:rsidR="00775BA1" w:rsidRPr="00EA6767" w:rsidTr="00267B13">
        <w:trPr>
          <w:trHeight w:val="1024"/>
          <w:jc w:val="center"/>
        </w:trPr>
        <w:tc>
          <w:tcPr>
            <w:tcW w:w="2213" w:type="dxa"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7.1 Obiectivul general al disciplinei</w:t>
            </w:r>
          </w:p>
        </w:tc>
        <w:tc>
          <w:tcPr>
            <w:tcW w:w="0" w:type="auto"/>
            <w:tcBorders>
              <w:bottom w:val="nil"/>
            </w:tcBorders>
          </w:tcPr>
          <w:p w:rsidR="00775BA1" w:rsidRPr="00267B13" w:rsidRDefault="00775BA1" w:rsidP="00CA3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Cursul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Sociologia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juridică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explică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rolul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dreptului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în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societate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precum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şi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corelaţia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dintre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acestea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două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Acestă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disciplină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studiază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normele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juridice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începând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momentul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creării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lor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momentul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aplicarii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lor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și, nu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în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ultimul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rând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impactul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 social al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>acestora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267B13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asemenea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, se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studiază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factorii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care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determină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comportamentul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deviant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nelegal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efectele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sale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asupra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7B13">
              <w:rPr>
                <w:rFonts w:ascii="Arial" w:hAnsi="Arial" w:cs="Arial"/>
                <w:sz w:val="18"/>
                <w:szCs w:val="18"/>
              </w:rPr>
              <w:t>societății</w:t>
            </w:r>
            <w:proofErr w:type="spellEnd"/>
            <w:r w:rsidRPr="00267B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75BA1" w:rsidRPr="005A7453" w:rsidTr="00267B13">
        <w:trPr>
          <w:trHeight w:val="2501"/>
          <w:jc w:val="center"/>
        </w:trPr>
        <w:tc>
          <w:tcPr>
            <w:tcW w:w="2213" w:type="dxa"/>
            <w:tcBorders>
              <w:right w:val="nil"/>
            </w:tcBorders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7.2 Obiectivele specifice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75BA1" w:rsidRPr="00267B13" w:rsidRDefault="00775BA1" w:rsidP="008D29F7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b/>
                <w:sz w:val="18"/>
                <w:szCs w:val="18"/>
                <w:lang w:val="ro-RO"/>
              </w:rPr>
              <w:t>Obiective cognitive</w:t>
            </w:r>
          </w:p>
          <w:p w:rsidR="00775BA1" w:rsidRPr="00267B13" w:rsidRDefault="00775BA1" w:rsidP="00CA3DB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sz w:val="18"/>
                <w:szCs w:val="18"/>
                <w:lang w:val="ro-RO"/>
              </w:rPr>
              <w:t>Cunoasterea si insusirea conceptelor de baza ale sociologiei, a metodelor si procedeelor specifice acesteia</w:t>
            </w:r>
          </w:p>
          <w:p w:rsidR="00775BA1" w:rsidRPr="00267B13" w:rsidRDefault="00775BA1" w:rsidP="00CA3DB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sz w:val="18"/>
                <w:szCs w:val="18"/>
                <w:lang w:val="ro-RO"/>
              </w:rPr>
              <w:t>Cunoasterea detaliata a imprejurarilor si faptelor juridice in legatura cu care cercetarea sociologica isi poate adduce contributia</w:t>
            </w:r>
          </w:p>
          <w:p w:rsidR="00775BA1" w:rsidRPr="00267B13" w:rsidRDefault="00775BA1" w:rsidP="00CA3DB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b/>
                <w:sz w:val="18"/>
                <w:szCs w:val="18"/>
                <w:lang w:val="ro-RO"/>
              </w:rPr>
              <w:t>Obiective procedurale</w:t>
            </w:r>
          </w:p>
          <w:p w:rsidR="00775BA1" w:rsidRPr="00267B13" w:rsidRDefault="00775BA1" w:rsidP="00CA3DB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sz w:val="18"/>
                <w:szCs w:val="18"/>
                <w:lang w:val="ro-RO"/>
              </w:rPr>
              <w:t>Aplicarea si utilizarea metodelor de cercetare sociologica</w:t>
            </w:r>
          </w:p>
          <w:p w:rsidR="00775BA1" w:rsidRPr="00267B13" w:rsidRDefault="00775BA1" w:rsidP="00CA3DB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b/>
                <w:sz w:val="18"/>
                <w:szCs w:val="18"/>
                <w:lang w:val="ro-RO"/>
              </w:rPr>
              <w:t>Obiective atitudinale</w:t>
            </w:r>
          </w:p>
          <w:p w:rsidR="00775BA1" w:rsidRPr="00267B13" w:rsidRDefault="00775BA1" w:rsidP="00CA3DB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67B13">
              <w:rPr>
                <w:rFonts w:ascii="Arial" w:hAnsi="Arial" w:cs="Arial"/>
                <w:sz w:val="18"/>
                <w:szCs w:val="18"/>
                <w:lang w:val="ro-RO"/>
              </w:rPr>
              <w:t>Studentul va proceda la respectarea şi promovarea principiilor generale ale dreptului (dreptate, echitate, egalitate, libertate, responsabilitate) și a valorilor statului democratic în relaţiile sociale.</w:t>
            </w:r>
          </w:p>
          <w:p w:rsidR="00775BA1" w:rsidRPr="00267B13" w:rsidRDefault="00775BA1" w:rsidP="008D29F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775BA1" w:rsidRPr="00D26378" w:rsidRDefault="00775BA1" w:rsidP="00F26C9C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775BA1" w:rsidRPr="00D26378" w:rsidRDefault="00775BA1" w:rsidP="000A206D">
      <w:pPr>
        <w:spacing w:after="200" w:line="276" w:lineRule="auto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8. </w:t>
      </w:r>
      <w:r w:rsidRPr="00D26378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5414"/>
        <w:gridCol w:w="567"/>
        <w:gridCol w:w="1418"/>
        <w:gridCol w:w="1905"/>
      </w:tblGrid>
      <w:tr w:rsidR="00775BA1" w:rsidRPr="000A206D" w:rsidTr="00F26C9C">
        <w:trPr>
          <w:jc w:val="center"/>
        </w:trPr>
        <w:tc>
          <w:tcPr>
            <w:tcW w:w="5875" w:type="dxa"/>
            <w:gridSpan w:val="2"/>
            <w:vAlign w:val="center"/>
          </w:tcPr>
          <w:p w:rsidR="00775BA1" w:rsidRPr="00D26378" w:rsidRDefault="00775BA1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567" w:type="dxa"/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242539" w:rsidRPr="00D26378" w:rsidTr="002A6F21">
        <w:trPr>
          <w:trHeight w:val="23"/>
          <w:jc w:val="center"/>
        </w:trPr>
        <w:tc>
          <w:tcPr>
            <w:tcW w:w="461" w:type="dxa"/>
            <w:vAlign w:val="center"/>
          </w:tcPr>
          <w:p w:rsidR="00242539" w:rsidRPr="00D26378" w:rsidRDefault="0024253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Drept si societate</w:t>
            </w:r>
          </w:p>
        </w:tc>
        <w:tc>
          <w:tcPr>
            <w:tcW w:w="567" w:type="dxa"/>
          </w:tcPr>
          <w:p w:rsidR="00242539" w:rsidRPr="00D26378" w:rsidRDefault="00242539" w:rsidP="0011173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242539" w:rsidRPr="00D26378" w:rsidRDefault="0024253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pt-BR"/>
              </w:rPr>
              <w:t>Prelegere</w:t>
            </w:r>
          </w:p>
          <w:p w:rsidR="00242539" w:rsidRPr="00D26378" w:rsidRDefault="0024253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242539" w:rsidRPr="000A206D" w:rsidRDefault="0024253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0A206D">
              <w:rPr>
                <w:rFonts w:ascii="Arial" w:hAnsi="Arial" w:cs="Arial"/>
                <w:sz w:val="18"/>
                <w:szCs w:val="18"/>
                <w:lang w:val="fr-FR"/>
              </w:rPr>
              <w:t>Suport</w:t>
            </w:r>
            <w:proofErr w:type="spellEnd"/>
            <w:r w:rsidRPr="000A206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206D">
              <w:rPr>
                <w:rFonts w:ascii="Arial" w:hAnsi="Arial" w:cs="Arial"/>
                <w:sz w:val="18"/>
                <w:szCs w:val="18"/>
                <w:lang w:val="fr-FR"/>
              </w:rPr>
              <w:t>scris</w:t>
            </w:r>
            <w:proofErr w:type="spellEnd"/>
          </w:p>
          <w:p w:rsidR="00242539" w:rsidRPr="000A206D" w:rsidRDefault="0024253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242539" w:rsidRPr="00D26378" w:rsidRDefault="00242539" w:rsidP="00010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2539" w:rsidRPr="00D26378" w:rsidRDefault="00242539" w:rsidP="00010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Constituţia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Romaniei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revizuită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republicată</w:t>
            </w:r>
            <w:proofErr w:type="spellEnd"/>
          </w:p>
          <w:p w:rsidR="00242539" w:rsidRPr="00D26378" w:rsidRDefault="00242539" w:rsidP="00712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539" w:rsidRPr="00323B1B" w:rsidTr="002A6F21">
        <w:trPr>
          <w:trHeight w:val="23"/>
          <w:jc w:val="center"/>
        </w:trPr>
        <w:tc>
          <w:tcPr>
            <w:tcW w:w="461" w:type="dxa"/>
            <w:vAlign w:val="center"/>
          </w:tcPr>
          <w:p w:rsidR="00242539" w:rsidRPr="00D26378" w:rsidRDefault="0024253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5414" w:type="dxa"/>
          </w:tcPr>
          <w:p w:rsidR="00242539" w:rsidRPr="000A206D" w:rsidRDefault="0024253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Sociologia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juridică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ştiinţă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graniţă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între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drept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şi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sociologie</w:t>
            </w:r>
          </w:p>
        </w:tc>
        <w:tc>
          <w:tcPr>
            <w:tcW w:w="567" w:type="dxa"/>
          </w:tcPr>
          <w:p w:rsidR="00242539" w:rsidRPr="00D26378" w:rsidRDefault="00242539" w:rsidP="0011173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242539" w:rsidRPr="00D26378" w:rsidRDefault="0024253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05" w:type="dxa"/>
            <w:vMerge/>
            <w:vAlign w:val="center"/>
          </w:tcPr>
          <w:p w:rsidR="00242539" w:rsidRPr="000A206D" w:rsidRDefault="0024253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42539" w:rsidRPr="0097614F" w:rsidTr="002A6F21">
        <w:trPr>
          <w:trHeight w:val="21"/>
          <w:jc w:val="center"/>
        </w:trPr>
        <w:tc>
          <w:tcPr>
            <w:tcW w:w="461" w:type="dxa"/>
            <w:vAlign w:val="center"/>
          </w:tcPr>
          <w:p w:rsidR="00242539" w:rsidRPr="00D26378" w:rsidRDefault="00242539" w:rsidP="0016079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</w:tc>
        <w:tc>
          <w:tcPr>
            <w:tcW w:w="5414" w:type="dxa"/>
          </w:tcPr>
          <w:p w:rsidR="00242539" w:rsidRPr="00D26378" w:rsidRDefault="00242539" w:rsidP="007C174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Obiectul şi definiţia sociologiei juridice</w:t>
            </w:r>
          </w:p>
        </w:tc>
        <w:tc>
          <w:tcPr>
            <w:tcW w:w="567" w:type="dxa"/>
          </w:tcPr>
          <w:p w:rsidR="00242539" w:rsidRDefault="00242539" w:rsidP="0011173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05" w:type="dxa"/>
            <w:vMerge/>
            <w:vAlign w:val="center"/>
          </w:tcPr>
          <w:p w:rsidR="00242539" w:rsidRPr="0097614F" w:rsidRDefault="0024253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42539" w:rsidRPr="00D26378" w:rsidTr="002A6F21">
        <w:trPr>
          <w:trHeight w:val="21"/>
          <w:jc w:val="center"/>
        </w:trPr>
        <w:tc>
          <w:tcPr>
            <w:tcW w:w="461" w:type="dxa"/>
            <w:vAlign w:val="center"/>
          </w:tcPr>
          <w:p w:rsidR="00242539" w:rsidRPr="00D26378" w:rsidRDefault="00242539" w:rsidP="0016079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fr-FR"/>
              </w:rPr>
              <w:t>4</w:t>
            </w:r>
          </w:p>
        </w:tc>
        <w:tc>
          <w:tcPr>
            <w:tcW w:w="5414" w:type="dxa"/>
          </w:tcPr>
          <w:p w:rsidR="00242539" w:rsidRPr="00D26378" w:rsidRDefault="00242539" w:rsidP="007C174E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sociologiei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juridice</w:t>
            </w:r>
            <w:proofErr w:type="spellEnd"/>
          </w:p>
        </w:tc>
        <w:tc>
          <w:tcPr>
            <w:tcW w:w="567" w:type="dxa"/>
          </w:tcPr>
          <w:p w:rsidR="00242539" w:rsidRPr="00D26378" w:rsidRDefault="00242539" w:rsidP="0011173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05" w:type="dxa"/>
            <w:vMerge/>
            <w:vAlign w:val="center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539" w:rsidRPr="00D26378" w:rsidTr="002A6F21">
        <w:trPr>
          <w:trHeight w:val="21"/>
          <w:jc w:val="center"/>
        </w:trPr>
        <w:tc>
          <w:tcPr>
            <w:tcW w:w="461" w:type="dxa"/>
            <w:vAlign w:val="center"/>
          </w:tcPr>
          <w:p w:rsidR="00242539" w:rsidRPr="00D26378" w:rsidRDefault="00242539" w:rsidP="0016079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fr-FR"/>
              </w:rPr>
              <w:t>5</w:t>
            </w:r>
          </w:p>
        </w:tc>
        <w:tc>
          <w:tcPr>
            <w:tcW w:w="5414" w:type="dxa"/>
          </w:tcPr>
          <w:p w:rsidR="00242539" w:rsidRPr="00D26378" w:rsidRDefault="00242539" w:rsidP="008A15B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Statutul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rolul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individului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societate</w:t>
            </w:r>
            <w:proofErr w:type="spellEnd"/>
          </w:p>
        </w:tc>
        <w:tc>
          <w:tcPr>
            <w:tcW w:w="567" w:type="dxa"/>
          </w:tcPr>
          <w:p w:rsidR="00242539" w:rsidRPr="00D26378" w:rsidRDefault="00242539" w:rsidP="0011173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05" w:type="dxa"/>
            <w:vMerge/>
            <w:vAlign w:val="center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539" w:rsidRPr="00E41E04" w:rsidTr="00306BCE">
        <w:trPr>
          <w:trHeight w:val="21"/>
          <w:jc w:val="center"/>
        </w:trPr>
        <w:tc>
          <w:tcPr>
            <w:tcW w:w="461" w:type="dxa"/>
            <w:vAlign w:val="center"/>
          </w:tcPr>
          <w:p w:rsidR="00242539" w:rsidRPr="00D26378" w:rsidRDefault="00242539" w:rsidP="0016079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fr-FR"/>
              </w:rPr>
              <w:t>6</w:t>
            </w:r>
          </w:p>
        </w:tc>
        <w:tc>
          <w:tcPr>
            <w:tcW w:w="5414" w:type="dxa"/>
          </w:tcPr>
          <w:p w:rsidR="00242539" w:rsidRPr="00E41E04" w:rsidRDefault="00242539" w:rsidP="008A15BF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>Violenţa</w:t>
            </w:r>
            <w:proofErr w:type="spellEnd"/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Dimensiuni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. Etiologie.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Tipologie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 xml:space="preserve">Forme complexe de </w:t>
            </w:r>
            <w:proofErr w:type="spellStart"/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>violenţă</w:t>
            </w:r>
            <w:proofErr w:type="spellEnd"/>
          </w:p>
        </w:tc>
        <w:tc>
          <w:tcPr>
            <w:tcW w:w="567" w:type="dxa"/>
          </w:tcPr>
          <w:p w:rsidR="00242539" w:rsidRPr="00D26378" w:rsidRDefault="00242539" w:rsidP="0011173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242539" w:rsidRPr="00D26378" w:rsidRDefault="0024253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05" w:type="dxa"/>
            <w:vMerge/>
            <w:vAlign w:val="center"/>
          </w:tcPr>
          <w:p w:rsidR="00242539" w:rsidRPr="00E41E04" w:rsidRDefault="0024253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775BA1" w:rsidRPr="007125C4" w:rsidTr="00F26C9C">
        <w:trPr>
          <w:trHeight w:val="21"/>
          <w:jc w:val="center"/>
        </w:trPr>
        <w:tc>
          <w:tcPr>
            <w:tcW w:w="9765" w:type="dxa"/>
            <w:gridSpan w:val="5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904798" w:rsidRDefault="0090479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75BA1" w:rsidRPr="00D25180" w:rsidRDefault="00775BA1" w:rsidP="00D251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I. Boghirnea,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Teoria generală a dreptului,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Ed. Sitech, Craiova, 2010</w:t>
            </w:r>
          </w:p>
          <w:p w:rsidR="00775BA1" w:rsidRPr="00D25180" w:rsidRDefault="00775BA1" w:rsidP="00D251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N. Popa, I. Mihăilescu, M. Eremia,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Sociologie juridică,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Ed. Universităţii Bucureşti, 2000</w:t>
            </w:r>
          </w:p>
          <w:p w:rsidR="00775BA1" w:rsidRPr="00D26378" w:rsidRDefault="00775BA1" w:rsidP="00BF7C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Bibliografie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facultativă</w:t>
            </w:r>
            <w:proofErr w:type="spellEnd"/>
          </w:p>
          <w:p w:rsidR="00775BA1" w:rsidRPr="00267B13" w:rsidRDefault="00775BA1" w:rsidP="00D25180">
            <w:pPr>
              <w:pStyle w:val="Heading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 xml:space="preserve">Mircea Manolescu, </w:t>
            </w:r>
            <w:r w:rsidRPr="00267B13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ro-RO" w:eastAsia="en-US"/>
              </w:rPr>
              <w:t xml:space="preserve">Teoria şi practica dreptului: Metodologie şi sociologie juridică, </w:t>
            </w: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>Ed. Fundaţia Regele Mihai I, Bucureşti, 1946</w:t>
            </w:r>
          </w:p>
          <w:p w:rsidR="00775BA1" w:rsidRPr="00904798" w:rsidRDefault="00775BA1" w:rsidP="00D25180">
            <w:pPr>
              <w:pStyle w:val="Heading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en-US"/>
              </w:rPr>
            </w:pP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 xml:space="preserve">J. Carbonnier, </w:t>
            </w:r>
            <w:r w:rsidRPr="00267B13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ro-RO" w:eastAsia="en-US"/>
              </w:rPr>
              <w:t xml:space="preserve">Sociologie juridique, </w:t>
            </w: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>Ed. LGDJ, Paris, 1995</w:t>
            </w:r>
          </w:p>
          <w:p w:rsidR="00904798" w:rsidRPr="00267B13" w:rsidRDefault="00904798" w:rsidP="00904798">
            <w:pPr>
              <w:pStyle w:val="Heading3"/>
              <w:spacing w:before="0" w:beforeAutospacing="0" w:after="0" w:afterAutospacing="0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en-US"/>
              </w:rPr>
            </w:pPr>
          </w:p>
        </w:tc>
      </w:tr>
      <w:tr w:rsidR="00775BA1" w:rsidRPr="007125C4" w:rsidTr="00F26C9C">
        <w:trPr>
          <w:jc w:val="center"/>
        </w:trPr>
        <w:tc>
          <w:tcPr>
            <w:tcW w:w="5875" w:type="dxa"/>
            <w:gridSpan w:val="2"/>
            <w:vAlign w:val="center"/>
          </w:tcPr>
          <w:p w:rsidR="00775BA1" w:rsidRPr="00D26378" w:rsidRDefault="00775BA1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567" w:type="dxa"/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D26378"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  <w:lang w:val="fr-FR"/>
              </w:rPr>
              <w:t>folosite</w:t>
            </w:r>
            <w:proofErr w:type="spellEnd"/>
          </w:p>
        </w:tc>
      </w:tr>
      <w:tr w:rsidR="00775BA1" w:rsidRPr="00D26378" w:rsidTr="00503287">
        <w:trPr>
          <w:trHeight w:val="23"/>
          <w:jc w:val="center"/>
        </w:trPr>
        <w:tc>
          <w:tcPr>
            <w:tcW w:w="461" w:type="dxa"/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5414" w:type="dxa"/>
          </w:tcPr>
          <w:p w:rsidR="00775BA1" w:rsidRPr="00D26378" w:rsidRDefault="00775BA1" w:rsidP="00BD7F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Drept si societate</w:t>
            </w:r>
          </w:p>
        </w:tc>
        <w:tc>
          <w:tcPr>
            <w:tcW w:w="567" w:type="dxa"/>
          </w:tcPr>
          <w:p w:rsidR="00775BA1" w:rsidRPr="00D26378" w:rsidRDefault="00775BA1" w:rsidP="00BD7F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775BA1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Dezbatere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/</w:t>
            </w:r>
          </w:p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Aplicaţii practice</w:t>
            </w: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>prin</w:t>
            </w:r>
            <w:proofErr w:type="spellEnd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>tehnica</w:t>
            </w:r>
            <w:proofErr w:type="spellEnd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>investigare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chestionarului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întrebări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închise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:rsidR="00775BA1" w:rsidRPr="00D26378" w:rsidRDefault="00775BA1" w:rsidP="00EA0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C4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uport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scris</w:t>
            </w:r>
            <w:proofErr w:type="spellEnd"/>
          </w:p>
          <w:p w:rsidR="00775BA1" w:rsidRPr="00D26378" w:rsidRDefault="00775BA1" w:rsidP="00D263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Constituţia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Romaniei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revizuită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D263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6378">
              <w:rPr>
                <w:rFonts w:ascii="Arial" w:hAnsi="Arial" w:cs="Arial"/>
                <w:sz w:val="18"/>
                <w:szCs w:val="18"/>
              </w:rPr>
              <w:t>republicată</w:t>
            </w:r>
            <w:proofErr w:type="spellEnd"/>
          </w:p>
          <w:p w:rsidR="00775BA1" w:rsidRPr="00D26378" w:rsidRDefault="00775BA1" w:rsidP="00D263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BA1" w:rsidRPr="00D26378" w:rsidRDefault="00775BA1" w:rsidP="00D263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BA1" w:rsidRPr="00D26378" w:rsidRDefault="00775BA1" w:rsidP="00D263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75BA1" w:rsidRPr="00323B1B" w:rsidTr="00503287">
        <w:trPr>
          <w:trHeight w:val="23"/>
          <w:jc w:val="center"/>
        </w:trPr>
        <w:tc>
          <w:tcPr>
            <w:tcW w:w="461" w:type="dxa"/>
            <w:vAlign w:val="center"/>
          </w:tcPr>
          <w:p w:rsidR="00775BA1" w:rsidRPr="00D26378" w:rsidRDefault="00775BA1" w:rsidP="0016079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5414" w:type="dxa"/>
          </w:tcPr>
          <w:p w:rsidR="00775BA1" w:rsidRPr="000A206D" w:rsidRDefault="00775BA1" w:rsidP="00BD7F1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Sociologia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juridică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ştiinţă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graniţă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între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drept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şi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sociologie</w:t>
            </w:r>
          </w:p>
        </w:tc>
        <w:tc>
          <w:tcPr>
            <w:tcW w:w="567" w:type="dxa"/>
          </w:tcPr>
          <w:p w:rsidR="00775BA1" w:rsidRPr="00D26378" w:rsidRDefault="00775BA1" w:rsidP="00BD7F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775BA1" w:rsidRPr="00323B1B" w:rsidRDefault="00775BA1" w:rsidP="00D2637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775BA1" w:rsidRPr="00D26378" w:rsidTr="008F51C0">
        <w:trPr>
          <w:trHeight w:val="21"/>
          <w:jc w:val="center"/>
        </w:trPr>
        <w:tc>
          <w:tcPr>
            <w:tcW w:w="461" w:type="dxa"/>
            <w:vAlign w:val="center"/>
          </w:tcPr>
          <w:p w:rsidR="00775BA1" w:rsidRPr="00D26378" w:rsidRDefault="00775BA1" w:rsidP="00160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63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14" w:type="dxa"/>
          </w:tcPr>
          <w:p w:rsidR="00775BA1" w:rsidRPr="00D26378" w:rsidRDefault="00775BA1" w:rsidP="00BD7F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Obiectul şi definiţia sociologiei juridice</w:t>
            </w:r>
          </w:p>
        </w:tc>
        <w:tc>
          <w:tcPr>
            <w:tcW w:w="567" w:type="dxa"/>
          </w:tcPr>
          <w:p w:rsidR="00775BA1" w:rsidRPr="00D26378" w:rsidRDefault="00775BA1" w:rsidP="00BD7F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75BA1" w:rsidRPr="002727A8" w:rsidTr="008F51C0">
        <w:trPr>
          <w:trHeight w:val="21"/>
          <w:jc w:val="center"/>
        </w:trPr>
        <w:tc>
          <w:tcPr>
            <w:tcW w:w="461" w:type="dxa"/>
            <w:vAlign w:val="center"/>
          </w:tcPr>
          <w:p w:rsidR="00775BA1" w:rsidRPr="00D26378" w:rsidRDefault="00775BA1" w:rsidP="00160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63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14" w:type="dxa"/>
          </w:tcPr>
          <w:p w:rsidR="00775BA1" w:rsidRPr="003339FC" w:rsidRDefault="00775BA1" w:rsidP="00EA0E4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>Metodologia</w:t>
            </w:r>
            <w:proofErr w:type="spellEnd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>sociologiei</w:t>
            </w:r>
            <w:proofErr w:type="spellEnd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39FC">
              <w:rPr>
                <w:rFonts w:ascii="Arial" w:hAnsi="Arial" w:cs="Arial"/>
                <w:sz w:val="18"/>
                <w:szCs w:val="18"/>
                <w:lang w:val="fr-FR"/>
              </w:rPr>
              <w:t>juridice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</w:p>
        </w:tc>
        <w:tc>
          <w:tcPr>
            <w:tcW w:w="567" w:type="dxa"/>
          </w:tcPr>
          <w:p w:rsidR="00775BA1" w:rsidRPr="00D26378" w:rsidRDefault="00775BA1" w:rsidP="00BD7F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75BA1" w:rsidRPr="002727A8" w:rsidTr="008F51C0">
        <w:trPr>
          <w:trHeight w:val="21"/>
          <w:jc w:val="center"/>
        </w:trPr>
        <w:tc>
          <w:tcPr>
            <w:tcW w:w="461" w:type="dxa"/>
            <w:vAlign w:val="center"/>
          </w:tcPr>
          <w:p w:rsidR="00775BA1" w:rsidRPr="002727A8" w:rsidRDefault="00775BA1" w:rsidP="0016079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</w:p>
        </w:tc>
        <w:tc>
          <w:tcPr>
            <w:tcW w:w="5414" w:type="dxa"/>
          </w:tcPr>
          <w:p w:rsidR="00775BA1" w:rsidRPr="002727A8" w:rsidRDefault="00775BA1" w:rsidP="00BD7F1A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Statutul</w:t>
            </w:r>
            <w:proofErr w:type="spellEnd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şi</w:t>
            </w:r>
            <w:proofErr w:type="spellEnd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rolul</w:t>
            </w:r>
            <w:proofErr w:type="spellEnd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individului</w:t>
            </w:r>
            <w:proofErr w:type="spellEnd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în</w:t>
            </w:r>
            <w:proofErr w:type="spellEnd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societate</w:t>
            </w:r>
            <w:proofErr w:type="spellEnd"/>
          </w:p>
        </w:tc>
        <w:tc>
          <w:tcPr>
            <w:tcW w:w="567" w:type="dxa"/>
          </w:tcPr>
          <w:p w:rsidR="00775BA1" w:rsidRPr="00D26378" w:rsidRDefault="00775BA1" w:rsidP="00BD7F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75BA1" w:rsidRPr="00D26378" w:rsidTr="008F51C0">
        <w:trPr>
          <w:trHeight w:val="21"/>
          <w:jc w:val="center"/>
        </w:trPr>
        <w:tc>
          <w:tcPr>
            <w:tcW w:w="461" w:type="dxa"/>
            <w:vAlign w:val="center"/>
          </w:tcPr>
          <w:p w:rsidR="00775BA1" w:rsidRPr="002727A8" w:rsidRDefault="00775BA1" w:rsidP="0016079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727A8"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5414" w:type="dxa"/>
          </w:tcPr>
          <w:p w:rsidR="00775BA1" w:rsidRPr="00E41E04" w:rsidRDefault="00775BA1" w:rsidP="00BD7F1A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>Violenţa</w:t>
            </w:r>
            <w:proofErr w:type="spellEnd"/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Dimensiuni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. Etiologie.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Tipologie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 xml:space="preserve">Forme complexe de </w:t>
            </w:r>
            <w:proofErr w:type="spellStart"/>
            <w:r w:rsidRPr="00E41E04">
              <w:rPr>
                <w:rFonts w:ascii="Arial" w:hAnsi="Arial" w:cs="Arial"/>
                <w:sz w:val="18"/>
                <w:szCs w:val="18"/>
                <w:lang w:val="fr-FR"/>
              </w:rPr>
              <w:t>violenţă</w:t>
            </w:r>
            <w:proofErr w:type="spellEnd"/>
          </w:p>
        </w:tc>
        <w:tc>
          <w:tcPr>
            <w:tcW w:w="567" w:type="dxa"/>
          </w:tcPr>
          <w:p w:rsidR="00775BA1" w:rsidRPr="00D26378" w:rsidRDefault="00775BA1" w:rsidP="00BD7F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775BA1" w:rsidRPr="00D26378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75BA1" w:rsidRPr="00D26378" w:rsidTr="00F26C9C">
        <w:trPr>
          <w:trHeight w:val="21"/>
          <w:jc w:val="center"/>
        </w:trPr>
        <w:tc>
          <w:tcPr>
            <w:tcW w:w="9765" w:type="dxa"/>
            <w:gridSpan w:val="5"/>
            <w:vAlign w:val="center"/>
          </w:tcPr>
          <w:p w:rsidR="00775BA1" w:rsidRDefault="00775B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26378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904798" w:rsidRDefault="0090479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75BA1" w:rsidRPr="00D25180" w:rsidRDefault="00775BA1" w:rsidP="00EA0E4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I. Boghirnea,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Teoria generală a dreptului,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Ed. Sitech, Craiova, 2010</w:t>
            </w:r>
          </w:p>
          <w:p w:rsidR="00775BA1" w:rsidRPr="00D25180" w:rsidRDefault="00775BA1" w:rsidP="00EA0E4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N. Popa, I. Mihăilescu, M. Eremia,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Sociologie juridică,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Ed. Universităţii Bucureşti, 2000</w:t>
            </w:r>
          </w:p>
          <w:p w:rsidR="00775BA1" w:rsidRPr="00D26378" w:rsidRDefault="00775BA1" w:rsidP="00EA0E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Bibliografie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facultativă</w:t>
            </w:r>
            <w:proofErr w:type="spellEnd"/>
          </w:p>
          <w:p w:rsidR="00775BA1" w:rsidRPr="00267B13" w:rsidRDefault="00775BA1" w:rsidP="00EA0E49">
            <w:pPr>
              <w:pStyle w:val="Heading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 xml:space="preserve">Mircea Manolescu, </w:t>
            </w:r>
            <w:r w:rsidRPr="00267B13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ro-RO" w:eastAsia="en-US"/>
              </w:rPr>
              <w:t xml:space="preserve">Teoria şi practica dreptului: Metodologie şi sociologie juridică, </w:t>
            </w: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>Ed. Fundaţia Regele Mihai I, Bucureşti, 1946</w:t>
            </w:r>
          </w:p>
          <w:p w:rsidR="00775BA1" w:rsidRPr="00904798" w:rsidRDefault="00775BA1" w:rsidP="00EA0E49">
            <w:pPr>
              <w:pStyle w:val="Heading3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eastAsia="en-US"/>
              </w:rPr>
            </w:pP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 xml:space="preserve">J. Carbonnier, </w:t>
            </w:r>
            <w:r w:rsidRPr="00267B13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ro-RO" w:eastAsia="en-US"/>
              </w:rPr>
              <w:t xml:space="preserve">Sociologie juridique, </w:t>
            </w:r>
            <w:r w:rsidRPr="00267B13">
              <w:rPr>
                <w:rFonts w:ascii="Arial" w:eastAsia="Times New Roman" w:hAnsi="Arial" w:cs="Arial"/>
                <w:b w:val="0"/>
                <w:sz w:val="18"/>
                <w:szCs w:val="18"/>
                <w:lang w:val="ro-RO" w:eastAsia="en-US"/>
              </w:rPr>
              <w:t>Ed. LGDJ, Paris, 1995</w:t>
            </w:r>
          </w:p>
          <w:p w:rsidR="00904798" w:rsidRPr="00267B13" w:rsidRDefault="00904798" w:rsidP="00904798">
            <w:pPr>
              <w:pStyle w:val="Heading3"/>
              <w:spacing w:before="0" w:beforeAutospacing="0" w:after="0" w:afterAutospacing="0"/>
              <w:ind w:left="720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eastAsia="en-US"/>
              </w:rPr>
            </w:pPr>
          </w:p>
        </w:tc>
      </w:tr>
    </w:tbl>
    <w:p w:rsidR="00775BA1" w:rsidRDefault="00775BA1" w:rsidP="00F26C9C">
      <w:pPr>
        <w:rPr>
          <w:rFonts w:ascii="Arial" w:hAnsi="Arial" w:cs="Arial"/>
          <w:sz w:val="18"/>
          <w:szCs w:val="18"/>
          <w:lang w:val="ro-RO"/>
        </w:rPr>
      </w:pPr>
    </w:p>
    <w:p w:rsidR="00904798" w:rsidRDefault="00904798" w:rsidP="00F26C9C">
      <w:pPr>
        <w:rPr>
          <w:rFonts w:ascii="Arial" w:hAnsi="Arial" w:cs="Arial"/>
          <w:sz w:val="18"/>
          <w:szCs w:val="18"/>
          <w:lang w:val="ro-RO"/>
        </w:rPr>
      </w:pPr>
    </w:p>
    <w:p w:rsidR="00904798" w:rsidRPr="00D26378" w:rsidRDefault="00904798" w:rsidP="00F26C9C">
      <w:pPr>
        <w:rPr>
          <w:rFonts w:ascii="Arial" w:hAnsi="Arial" w:cs="Arial"/>
          <w:sz w:val="18"/>
          <w:szCs w:val="18"/>
          <w:lang w:val="ro-RO"/>
        </w:rPr>
      </w:pPr>
    </w:p>
    <w:p w:rsidR="00775BA1" w:rsidRPr="00D26378" w:rsidRDefault="00775BA1" w:rsidP="002D6668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D26378">
        <w:rPr>
          <w:rFonts w:ascii="Arial" w:hAnsi="Arial" w:cs="Arial"/>
          <w:b/>
          <w:bCs/>
          <w:sz w:val="18"/>
          <w:szCs w:val="18"/>
          <w:lang w:val="ro-RO"/>
        </w:rPr>
        <w:lastRenderedPageBreak/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775BA1" w:rsidRPr="005A7453" w:rsidTr="00F26C9C">
        <w:trPr>
          <w:jc w:val="center"/>
        </w:trPr>
        <w:tc>
          <w:tcPr>
            <w:tcW w:w="9747" w:type="dxa"/>
          </w:tcPr>
          <w:p w:rsidR="00775BA1" w:rsidRPr="00D26378" w:rsidRDefault="00775BA1" w:rsidP="008B51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Această disciplină oferă cunoştinţele necesare viitorilor jurişti capabili să înţeleagă legătura directă a  factorilor sociali cu dreptul, prin explicarea şi interpretarea juridico-sociologică.</w:t>
            </w:r>
          </w:p>
        </w:tc>
      </w:tr>
    </w:tbl>
    <w:p w:rsidR="00775BA1" w:rsidRPr="00D26378" w:rsidRDefault="00775BA1" w:rsidP="00F26C9C">
      <w:pPr>
        <w:rPr>
          <w:rFonts w:ascii="Arial" w:hAnsi="Arial" w:cs="Arial"/>
          <w:sz w:val="18"/>
          <w:szCs w:val="18"/>
          <w:lang w:val="ro-RO"/>
        </w:rPr>
      </w:pPr>
    </w:p>
    <w:p w:rsidR="00775BA1" w:rsidRPr="00D26378" w:rsidRDefault="00775BA1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D26378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76"/>
        <w:gridCol w:w="3403"/>
        <w:gridCol w:w="2978"/>
        <w:gridCol w:w="1448"/>
      </w:tblGrid>
      <w:tr w:rsidR="00775BA1" w:rsidRPr="00D26378" w:rsidTr="00B95977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Tip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10.1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Criterii</w:t>
            </w:r>
            <w:proofErr w:type="spellEnd"/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10.2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Metode</w:t>
            </w:r>
            <w:proofErr w:type="spellEnd"/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BA1" w:rsidRPr="00D26378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10.3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Pondere</w:t>
            </w:r>
            <w:proofErr w:type="spellEnd"/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75BA1" w:rsidRPr="00D26378" w:rsidRDefault="00775B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6378">
              <w:rPr>
                <w:rFonts w:ascii="Arial" w:hAnsi="Arial" w:cs="Arial"/>
                <w:b/>
                <w:sz w:val="18"/>
                <w:szCs w:val="18"/>
              </w:rPr>
              <w:t xml:space="preserve">din nota </w:t>
            </w:r>
            <w:proofErr w:type="spellStart"/>
            <w:r w:rsidRPr="00D26378">
              <w:rPr>
                <w:rFonts w:ascii="Arial" w:hAnsi="Arial" w:cs="Arial"/>
                <w:b/>
                <w:sz w:val="18"/>
                <w:szCs w:val="18"/>
              </w:rPr>
              <w:t>finală</w:t>
            </w:r>
            <w:proofErr w:type="spellEnd"/>
          </w:p>
        </w:tc>
      </w:tr>
      <w:tr w:rsidR="005D2471" w:rsidRPr="00D26378" w:rsidTr="00B95977">
        <w:trPr>
          <w:jc w:val="center"/>
        </w:trPr>
        <w:tc>
          <w:tcPr>
            <w:tcW w:w="1876" w:type="dxa"/>
            <w:vAlign w:val="center"/>
          </w:tcPr>
          <w:p w:rsidR="005D2471" w:rsidRPr="009B39C3" w:rsidRDefault="005D2471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B39C3">
              <w:rPr>
                <w:rFonts w:ascii="Arial" w:hAnsi="Arial" w:cs="Arial"/>
                <w:sz w:val="18"/>
                <w:szCs w:val="18"/>
              </w:rPr>
              <w:t>10.4 Curs</w:t>
            </w:r>
          </w:p>
        </w:tc>
        <w:tc>
          <w:tcPr>
            <w:tcW w:w="3403" w:type="dxa"/>
            <w:vAlign w:val="center"/>
          </w:tcPr>
          <w:p w:rsidR="005D2471" w:rsidRPr="001815DB" w:rsidRDefault="005D2471" w:rsidP="00EA33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Cunoaşterea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terminologiei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specifice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disciplinei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2471" w:rsidRPr="001815DB" w:rsidRDefault="005D2471" w:rsidP="00EA33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Coerenţa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logică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utilizarea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adecvată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noţiunilor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</w:rPr>
              <w:t>însuşite</w:t>
            </w:r>
            <w:proofErr w:type="spellEnd"/>
          </w:p>
          <w:p w:rsidR="005D2471" w:rsidRPr="001D1894" w:rsidRDefault="005D2471" w:rsidP="00EA33A0">
            <w:pPr>
              <w:jc w:val="both"/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>Capacitatea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 xml:space="preserve">de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>analiză</w:t>
            </w:r>
            <w:proofErr w:type="spellEnd"/>
            <w:proofErr w:type="gramEnd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>şi</w:t>
            </w:r>
            <w:proofErr w:type="spellEnd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815DB">
              <w:rPr>
                <w:rFonts w:ascii="Arial" w:hAnsi="Arial" w:cs="Arial"/>
                <w:sz w:val="18"/>
                <w:szCs w:val="18"/>
                <w:lang w:val="fr-FR"/>
              </w:rPr>
              <w:t>sinteză</w:t>
            </w:r>
            <w:proofErr w:type="spellEnd"/>
            <w:r w:rsidRPr="001D1894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5D2471" w:rsidRPr="009B39C3" w:rsidRDefault="005D2471" w:rsidP="008A15BF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39C3">
              <w:rPr>
                <w:rFonts w:ascii="Arial" w:hAnsi="Arial" w:cs="Arial"/>
                <w:sz w:val="18"/>
                <w:szCs w:val="20"/>
              </w:rPr>
              <w:t>Examen</w:t>
            </w:r>
            <w:proofErr w:type="spellEnd"/>
            <w:r w:rsidRPr="009B39C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9B39C3">
              <w:rPr>
                <w:rFonts w:ascii="Arial" w:hAnsi="Arial" w:cs="Arial"/>
                <w:sz w:val="18"/>
                <w:szCs w:val="20"/>
              </w:rPr>
              <w:t>scris</w:t>
            </w:r>
            <w:proofErr w:type="spellEnd"/>
          </w:p>
          <w:p w:rsidR="005D2471" w:rsidRPr="009B39C3" w:rsidRDefault="005D2471" w:rsidP="008A15B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8" w:type="dxa"/>
          </w:tcPr>
          <w:p w:rsidR="005D2471" w:rsidRDefault="005D247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D2471" w:rsidRDefault="005D247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30%</w:t>
            </w:r>
          </w:p>
        </w:tc>
      </w:tr>
      <w:tr w:rsidR="005D2471" w:rsidRPr="00D26378" w:rsidTr="00B95977">
        <w:trPr>
          <w:jc w:val="center"/>
        </w:trPr>
        <w:tc>
          <w:tcPr>
            <w:tcW w:w="1876" w:type="dxa"/>
            <w:vAlign w:val="center"/>
          </w:tcPr>
          <w:p w:rsidR="005D2471" w:rsidRPr="00712778" w:rsidRDefault="005D2471">
            <w:pPr>
              <w:ind w:left="-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 xml:space="preserve">10.5 </w:t>
            </w:r>
            <w:proofErr w:type="spellStart"/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>Seminar</w:t>
            </w:r>
            <w:proofErr w:type="spellEnd"/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>Laborator</w:t>
            </w:r>
            <w:proofErr w:type="spellEnd"/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</w:p>
          <w:p w:rsidR="005D2471" w:rsidRPr="00712778" w:rsidRDefault="005D2471">
            <w:pPr>
              <w:ind w:left="-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 xml:space="preserve">Tema de </w:t>
            </w:r>
            <w:proofErr w:type="spellStart"/>
            <w:r w:rsidRPr="00712778">
              <w:rPr>
                <w:rFonts w:ascii="Arial" w:hAnsi="Arial" w:cs="Arial"/>
                <w:sz w:val="18"/>
                <w:szCs w:val="18"/>
                <w:lang w:val="fr-FR"/>
              </w:rPr>
              <w:t>casă</w:t>
            </w:r>
            <w:proofErr w:type="spellEnd"/>
          </w:p>
        </w:tc>
        <w:tc>
          <w:tcPr>
            <w:tcW w:w="3403" w:type="dxa"/>
            <w:vAlign w:val="center"/>
          </w:tcPr>
          <w:p w:rsidR="005D2471" w:rsidRPr="009B69F9" w:rsidRDefault="005D2471" w:rsidP="00EA33A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B69F9">
              <w:rPr>
                <w:rFonts w:ascii="Arial" w:hAnsi="Arial" w:cs="Arial"/>
                <w:sz w:val="18"/>
                <w:szCs w:val="18"/>
                <w:lang w:val="ro-RO"/>
              </w:rPr>
              <w:t>Calitatea lucrărilor efectuate</w:t>
            </w:r>
          </w:p>
          <w:p w:rsidR="005D2471" w:rsidRPr="009B69F9" w:rsidRDefault="005D2471" w:rsidP="00EA33A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B69F9">
              <w:rPr>
                <w:rFonts w:ascii="Arial" w:hAnsi="Arial" w:cs="Arial"/>
                <w:sz w:val="18"/>
                <w:szCs w:val="18"/>
                <w:lang w:val="ro-RO"/>
              </w:rPr>
              <w:t>Capacitatea de a opera cu cunoştinţele assimilate</w:t>
            </w:r>
          </w:p>
          <w:p w:rsidR="005D2471" w:rsidRPr="009B69F9" w:rsidRDefault="005D2471" w:rsidP="00EA33A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B69F9">
              <w:rPr>
                <w:rFonts w:ascii="Arial" w:hAnsi="Arial" w:cs="Arial"/>
                <w:sz w:val="18"/>
                <w:szCs w:val="18"/>
                <w:lang w:val="ro-RO"/>
              </w:rPr>
              <w:t>Conştiinciozitate, interesul pentru studiul individual</w:t>
            </w:r>
          </w:p>
          <w:p w:rsidR="005D2471" w:rsidRPr="009B69F9" w:rsidRDefault="005D2471" w:rsidP="00EA33A0">
            <w:pPr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9B69F9">
              <w:rPr>
                <w:rFonts w:ascii="Arial" w:hAnsi="Arial" w:cs="Arial"/>
                <w:sz w:val="18"/>
                <w:szCs w:val="18"/>
                <w:lang w:val="ro-RO"/>
              </w:rPr>
              <w:t>Frecvenţa şi pertinenţa intervenţiilor orale</w:t>
            </w:r>
          </w:p>
        </w:tc>
        <w:tc>
          <w:tcPr>
            <w:tcW w:w="2978" w:type="dxa"/>
            <w:vAlign w:val="center"/>
          </w:tcPr>
          <w:p w:rsidR="005D2471" w:rsidRPr="009B39C3" w:rsidRDefault="005D2471" w:rsidP="00712778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 w:rsidRPr="009B39C3">
              <w:rPr>
                <w:rFonts w:ascii="Arial" w:hAnsi="Arial" w:cs="Arial"/>
                <w:sz w:val="18"/>
                <w:szCs w:val="20"/>
                <w:lang w:val="fr-FR"/>
              </w:rPr>
              <w:t>Prezentare</w:t>
            </w:r>
            <w:proofErr w:type="spellEnd"/>
            <w:r w:rsidRPr="009B39C3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9B39C3">
              <w:rPr>
                <w:rFonts w:ascii="Arial" w:hAnsi="Arial" w:cs="Arial"/>
                <w:sz w:val="18"/>
                <w:szCs w:val="20"/>
                <w:lang w:val="fr-FR"/>
              </w:rPr>
              <w:t>referat</w:t>
            </w:r>
            <w:proofErr w:type="spellEnd"/>
          </w:p>
          <w:p w:rsidR="005D2471" w:rsidRPr="009B39C3" w:rsidRDefault="005D2471" w:rsidP="00712778">
            <w:pPr>
              <w:rPr>
                <w:rFonts w:ascii="Arial" w:hAnsi="Arial" w:cs="Arial"/>
                <w:sz w:val="18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Lucrări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practice (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chestionare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>)</w:t>
            </w:r>
          </w:p>
        </w:tc>
        <w:tc>
          <w:tcPr>
            <w:tcW w:w="1448" w:type="dxa"/>
            <w:vAlign w:val="center"/>
          </w:tcPr>
          <w:p w:rsidR="005D2471" w:rsidRDefault="00F12CB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5D2471">
              <w:rPr>
                <w:rFonts w:ascii="Arial" w:hAnsi="Arial" w:cs="Arial"/>
                <w:sz w:val="18"/>
                <w:szCs w:val="20"/>
              </w:rPr>
              <w:t>0%</w:t>
            </w:r>
          </w:p>
          <w:p w:rsidR="005D2471" w:rsidRDefault="00F12CB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5D2471">
              <w:rPr>
                <w:rFonts w:ascii="Arial" w:hAnsi="Arial" w:cs="Arial"/>
                <w:sz w:val="18"/>
                <w:szCs w:val="20"/>
              </w:rPr>
              <w:t>0%</w:t>
            </w:r>
          </w:p>
          <w:p w:rsidR="005D2471" w:rsidRDefault="005D247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5BA1" w:rsidRPr="005A7453" w:rsidTr="00B95977">
        <w:trPr>
          <w:jc w:val="center"/>
        </w:trPr>
        <w:tc>
          <w:tcPr>
            <w:tcW w:w="1876" w:type="dxa"/>
            <w:vAlign w:val="center"/>
          </w:tcPr>
          <w:p w:rsidR="00775BA1" w:rsidRPr="009B39C3" w:rsidRDefault="00775BA1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B39C3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775BA1" w:rsidRDefault="00775BA1" w:rsidP="00DF1AE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Cunoaşterea noţiunilor si conceptelor de bază, utilizând corect limbajul juridic;</w:t>
            </w:r>
          </w:p>
          <w:p w:rsidR="00775BA1" w:rsidRPr="009B39C3" w:rsidRDefault="00775BA1" w:rsidP="00DF1A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Promovarea evaluării finale cu nota cinci.</w:t>
            </w:r>
          </w:p>
        </w:tc>
      </w:tr>
    </w:tbl>
    <w:p w:rsidR="00775BA1" w:rsidRPr="00D26378" w:rsidRDefault="00775BA1" w:rsidP="00F26C9C">
      <w:pPr>
        <w:rPr>
          <w:rFonts w:ascii="Arial" w:hAnsi="Arial" w:cs="Arial"/>
          <w:sz w:val="18"/>
          <w:szCs w:val="18"/>
          <w:lang w:val="ro-RO"/>
        </w:rPr>
      </w:pPr>
    </w:p>
    <w:p w:rsidR="00CA63D3" w:rsidRPr="00D26378" w:rsidRDefault="00CA63D3" w:rsidP="00CA63D3">
      <w:pPr>
        <w:rPr>
          <w:rFonts w:ascii="Arial" w:hAnsi="Arial" w:cs="Arial"/>
          <w:sz w:val="18"/>
          <w:szCs w:val="18"/>
          <w:lang w:val="ro-RO"/>
        </w:rPr>
      </w:pPr>
      <w:r w:rsidRPr="00D26378">
        <w:rPr>
          <w:rFonts w:ascii="Arial" w:hAnsi="Arial" w:cs="Arial"/>
          <w:sz w:val="18"/>
          <w:szCs w:val="18"/>
          <w:lang w:val="ro-RO"/>
        </w:rPr>
        <w:t>Data completării</w:t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  <w:t xml:space="preserve">Titular de seminar </w:t>
      </w:r>
    </w:p>
    <w:p w:rsidR="00CA63D3" w:rsidRDefault="00CA63D3" w:rsidP="00CA63D3">
      <w:pPr>
        <w:rPr>
          <w:rFonts w:ascii="Arial" w:hAnsi="Arial" w:cs="Arial"/>
          <w:sz w:val="18"/>
          <w:szCs w:val="18"/>
          <w:lang w:val="ro-RO"/>
        </w:rPr>
      </w:pPr>
    </w:p>
    <w:p w:rsidR="001B2472" w:rsidRDefault="001B2472" w:rsidP="00CA63D3">
      <w:pPr>
        <w:rPr>
          <w:rFonts w:ascii="Arial" w:hAnsi="Arial" w:cs="Arial"/>
          <w:sz w:val="18"/>
          <w:szCs w:val="18"/>
          <w:lang w:val="ro-RO"/>
        </w:rPr>
      </w:pPr>
    </w:p>
    <w:p w:rsidR="001B2472" w:rsidRPr="00D26378" w:rsidRDefault="001B2472" w:rsidP="00CA63D3">
      <w:pPr>
        <w:rPr>
          <w:rFonts w:ascii="Arial" w:hAnsi="Arial" w:cs="Arial"/>
          <w:sz w:val="18"/>
          <w:szCs w:val="18"/>
          <w:lang w:val="ro-RO"/>
        </w:rPr>
      </w:pPr>
    </w:p>
    <w:p w:rsidR="00CA63D3" w:rsidRPr="00D26378" w:rsidRDefault="00CA63D3" w:rsidP="00CA63D3">
      <w:pPr>
        <w:rPr>
          <w:rFonts w:ascii="Arial" w:hAnsi="Arial" w:cs="Arial"/>
          <w:sz w:val="18"/>
          <w:szCs w:val="18"/>
          <w:lang w:val="ro-RO"/>
        </w:rPr>
      </w:pPr>
      <w:r w:rsidRPr="00D26378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D26378">
        <w:rPr>
          <w:rFonts w:ascii="Arial" w:hAnsi="Arial" w:cs="Arial"/>
          <w:sz w:val="18"/>
          <w:szCs w:val="18"/>
          <w:lang w:val="ro-RO"/>
        </w:rPr>
        <w:tab/>
        <w:t xml:space="preserve"> Director de departament, </w:t>
      </w:r>
      <w:r w:rsidRPr="00D26378">
        <w:rPr>
          <w:rFonts w:ascii="Arial" w:hAnsi="Arial" w:cs="Arial"/>
          <w:sz w:val="18"/>
          <w:szCs w:val="18"/>
          <w:lang w:val="ro-RO"/>
        </w:rPr>
        <w:tab/>
        <w:t xml:space="preserve">      </w:t>
      </w:r>
      <w:r>
        <w:rPr>
          <w:rFonts w:ascii="Arial" w:hAnsi="Arial" w:cs="Arial"/>
          <w:sz w:val="18"/>
          <w:szCs w:val="18"/>
          <w:lang w:val="ro-RO"/>
        </w:rPr>
        <w:t xml:space="preserve">        Director de departamentI FR</w:t>
      </w:r>
    </w:p>
    <w:p w:rsidR="00CA63D3" w:rsidRPr="00D26378" w:rsidRDefault="00CA63D3" w:rsidP="00CA63D3">
      <w:pPr>
        <w:rPr>
          <w:rFonts w:ascii="Arial" w:hAnsi="Arial" w:cs="Arial"/>
          <w:sz w:val="18"/>
          <w:szCs w:val="18"/>
          <w:lang w:val="ro-RO"/>
        </w:rPr>
      </w:pP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="001B2472">
        <w:rPr>
          <w:rFonts w:ascii="Arial" w:hAnsi="Arial" w:cs="Arial"/>
          <w:sz w:val="18"/>
          <w:szCs w:val="18"/>
          <w:lang w:val="ro-RO"/>
        </w:rPr>
        <w:t xml:space="preserve">                                </w:t>
      </w:r>
      <w:r w:rsidRPr="00D26378">
        <w:rPr>
          <w:rFonts w:ascii="Arial" w:hAnsi="Arial" w:cs="Arial"/>
          <w:sz w:val="18"/>
          <w:szCs w:val="18"/>
          <w:lang w:val="ro-RO"/>
        </w:rPr>
        <w:t xml:space="preserve">  (prestator)</w:t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</w:r>
      <w:r w:rsidRPr="00D26378">
        <w:rPr>
          <w:rFonts w:ascii="Arial" w:hAnsi="Arial" w:cs="Arial"/>
          <w:sz w:val="18"/>
          <w:szCs w:val="18"/>
          <w:lang w:val="ro-RO"/>
        </w:rPr>
        <w:tab/>
        <w:t>(beneficiar),</w:t>
      </w:r>
    </w:p>
    <w:p w:rsidR="00775BA1" w:rsidRPr="001B2472" w:rsidRDefault="00CA63D3" w:rsidP="00CA63D3">
      <w:pPr>
        <w:rPr>
          <w:lang w:val="en-GB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 w:rsidR="001B2472">
        <w:rPr>
          <w:rFonts w:ascii="Arial" w:hAnsi="Arial" w:cs="Arial"/>
          <w:sz w:val="18"/>
          <w:szCs w:val="18"/>
          <w:lang w:val="ro-RO"/>
        </w:rPr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</w:p>
    <w:sectPr w:rsidR="00775BA1" w:rsidRPr="001B2472" w:rsidSect="005A422B">
      <w:pgSz w:w="11906" w:h="16838"/>
      <w:pgMar w:top="19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3A06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A30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5E04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3EA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BC84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56E9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461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FA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08A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3E4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1">
    <w:nsid w:val="1D492BB2"/>
    <w:multiLevelType w:val="hybridMultilevel"/>
    <w:tmpl w:val="1902B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864B7"/>
    <w:multiLevelType w:val="hybridMultilevel"/>
    <w:tmpl w:val="F96082EC"/>
    <w:lvl w:ilvl="0" w:tplc="48ECF7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99773E"/>
    <w:multiLevelType w:val="hybridMultilevel"/>
    <w:tmpl w:val="BCA8E7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94338B"/>
    <w:multiLevelType w:val="hybridMultilevel"/>
    <w:tmpl w:val="1854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A2C8A"/>
    <w:multiLevelType w:val="hybridMultilevel"/>
    <w:tmpl w:val="D5A6B7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C032F5"/>
    <w:multiLevelType w:val="hybridMultilevel"/>
    <w:tmpl w:val="4C88951A"/>
    <w:lvl w:ilvl="0" w:tplc="48ECF7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F1FAC"/>
    <w:multiLevelType w:val="hybridMultilevel"/>
    <w:tmpl w:val="61A45792"/>
    <w:lvl w:ilvl="0" w:tplc="3AC2A0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C9C"/>
    <w:rsid w:val="000029DE"/>
    <w:rsid w:val="00010FD7"/>
    <w:rsid w:val="000129C1"/>
    <w:rsid w:val="0004605B"/>
    <w:rsid w:val="0007142E"/>
    <w:rsid w:val="00085C0F"/>
    <w:rsid w:val="000A206D"/>
    <w:rsid w:val="000C3A65"/>
    <w:rsid w:val="000C73C6"/>
    <w:rsid w:val="001041FD"/>
    <w:rsid w:val="0016079E"/>
    <w:rsid w:val="00162DC7"/>
    <w:rsid w:val="001815DB"/>
    <w:rsid w:val="001B2472"/>
    <w:rsid w:val="001C7519"/>
    <w:rsid w:val="001D1894"/>
    <w:rsid w:val="00201E87"/>
    <w:rsid w:val="00242539"/>
    <w:rsid w:val="00267B13"/>
    <w:rsid w:val="002727A8"/>
    <w:rsid w:val="002A6F21"/>
    <w:rsid w:val="002C1FCA"/>
    <w:rsid w:val="002D6668"/>
    <w:rsid w:val="002E718A"/>
    <w:rsid w:val="002F0DA1"/>
    <w:rsid w:val="00302A58"/>
    <w:rsid w:val="00306BCE"/>
    <w:rsid w:val="00315B67"/>
    <w:rsid w:val="00323B1B"/>
    <w:rsid w:val="003339FC"/>
    <w:rsid w:val="00351C32"/>
    <w:rsid w:val="00353FA4"/>
    <w:rsid w:val="003743BE"/>
    <w:rsid w:val="003C1A68"/>
    <w:rsid w:val="00417A15"/>
    <w:rsid w:val="00445C26"/>
    <w:rsid w:val="00451191"/>
    <w:rsid w:val="00454656"/>
    <w:rsid w:val="00460526"/>
    <w:rsid w:val="00495104"/>
    <w:rsid w:val="004A5671"/>
    <w:rsid w:val="004A6D18"/>
    <w:rsid w:val="004B4C0B"/>
    <w:rsid w:val="004B7C4B"/>
    <w:rsid w:val="004C74E2"/>
    <w:rsid w:val="004E3B55"/>
    <w:rsid w:val="004F440B"/>
    <w:rsid w:val="004F5215"/>
    <w:rsid w:val="00503287"/>
    <w:rsid w:val="00511D91"/>
    <w:rsid w:val="005564E3"/>
    <w:rsid w:val="00575E5F"/>
    <w:rsid w:val="005A1836"/>
    <w:rsid w:val="005A422B"/>
    <w:rsid w:val="005A7453"/>
    <w:rsid w:val="005C229F"/>
    <w:rsid w:val="005D2471"/>
    <w:rsid w:val="0067673F"/>
    <w:rsid w:val="00680A46"/>
    <w:rsid w:val="00683B29"/>
    <w:rsid w:val="00684E82"/>
    <w:rsid w:val="006D2674"/>
    <w:rsid w:val="006D34BD"/>
    <w:rsid w:val="006F0FE6"/>
    <w:rsid w:val="007125C4"/>
    <w:rsid w:val="00712778"/>
    <w:rsid w:val="0071521B"/>
    <w:rsid w:val="00770DF2"/>
    <w:rsid w:val="00775BA1"/>
    <w:rsid w:val="0077675C"/>
    <w:rsid w:val="007B108F"/>
    <w:rsid w:val="007B21AF"/>
    <w:rsid w:val="007C174E"/>
    <w:rsid w:val="007D40A3"/>
    <w:rsid w:val="007D72EF"/>
    <w:rsid w:val="00803CF0"/>
    <w:rsid w:val="0080613C"/>
    <w:rsid w:val="00866467"/>
    <w:rsid w:val="008A15BF"/>
    <w:rsid w:val="008B5170"/>
    <w:rsid w:val="008B6092"/>
    <w:rsid w:val="008D29F7"/>
    <w:rsid w:val="008E2DA0"/>
    <w:rsid w:val="008F51C0"/>
    <w:rsid w:val="00904798"/>
    <w:rsid w:val="009058E1"/>
    <w:rsid w:val="00907B18"/>
    <w:rsid w:val="0097614F"/>
    <w:rsid w:val="009B39C3"/>
    <w:rsid w:val="009B69F9"/>
    <w:rsid w:val="009B70D7"/>
    <w:rsid w:val="009F588B"/>
    <w:rsid w:val="009F6BC7"/>
    <w:rsid w:val="00A22742"/>
    <w:rsid w:val="00A37A5F"/>
    <w:rsid w:val="00A42AED"/>
    <w:rsid w:val="00A65A17"/>
    <w:rsid w:val="00A66512"/>
    <w:rsid w:val="00A7091D"/>
    <w:rsid w:val="00A74512"/>
    <w:rsid w:val="00AD7B45"/>
    <w:rsid w:val="00B04A39"/>
    <w:rsid w:val="00B05A56"/>
    <w:rsid w:val="00B261DD"/>
    <w:rsid w:val="00B51A96"/>
    <w:rsid w:val="00B8356D"/>
    <w:rsid w:val="00B842F8"/>
    <w:rsid w:val="00B95977"/>
    <w:rsid w:val="00B96293"/>
    <w:rsid w:val="00BC2014"/>
    <w:rsid w:val="00BC3BD3"/>
    <w:rsid w:val="00BD7F1A"/>
    <w:rsid w:val="00BF7C2D"/>
    <w:rsid w:val="00C040CD"/>
    <w:rsid w:val="00C07923"/>
    <w:rsid w:val="00C60BDC"/>
    <w:rsid w:val="00C85542"/>
    <w:rsid w:val="00C93ED5"/>
    <w:rsid w:val="00CA3DBB"/>
    <w:rsid w:val="00CA63D3"/>
    <w:rsid w:val="00CB4CE9"/>
    <w:rsid w:val="00D1175C"/>
    <w:rsid w:val="00D17124"/>
    <w:rsid w:val="00D247D7"/>
    <w:rsid w:val="00D25180"/>
    <w:rsid w:val="00D26378"/>
    <w:rsid w:val="00D6636D"/>
    <w:rsid w:val="00DC4395"/>
    <w:rsid w:val="00DF1AE1"/>
    <w:rsid w:val="00E02301"/>
    <w:rsid w:val="00E41E04"/>
    <w:rsid w:val="00E62D5E"/>
    <w:rsid w:val="00E900CC"/>
    <w:rsid w:val="00EA0E49"/>
    <w:rsid w:val="00EA33A0"/>
    <w:rsid w:val="00EA6767"/>
    <w:rsid w:val="00EE788D"/>
    <w:rsid w:val="00EF5D7F"/>
    <w:rsid w:val="00EF6696"/>
    <w:rsid w:val="00F12CB8"/>
    <w:rsid w:val="00F26C9C"/>
    <w:rsid w:val="00F44B04"/>
    <w:rsid w:val="00F72DA6"/>
    <w:rsid w:val="00FB2099"/>
    <w:rsid w:val="00FC4BFC"/>
    <w:rsid w:val="00FD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BF7C2D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BF7C2D"/>
    <w:rPr>
      <w:rFonts w:ascii="Times New Roman" w:hAnsi="Times New Roman" w:cs="Times New Roman"/>
      <w:b/>
      <w:bCs/>
      <w:sz w:val="27"/>
      <w:szCs w:val="27"/>
      <w:lang w:val="en-US"/>
    </w:rPr>
  </w:style>
  <w:style w:type="paragraph" w:styleId="Header">
    <w:name w:val="header"/>
    <w:basedOn w:val="Normal"/>
    <w:link w:val="HeaderChar"/>
    <w:uiPriority w:val="99"/>
    <w:semiHidden/>
    <w:rsid w:val="00F26C9C"/>
    <w:pPr>
      <w:tabs>
        <w:tab w:val="center" w:pos="4320"/>
        <w:tab w:val="right" w:pos="8640"/>
      </w:tabs>
    </w:pPr>
    <w:rPr>
      <w:rFonts w:eastAsia="Calibri"/>
      <w:lang/>
    </w:rPr>
  </w:style>
  <w:style w:type="character" w:customStyle="1" w:styleId="HeaderChar">
    <w:name w:val="Header Char"/>
    <w:link w:val="Header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3C1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1014</Words>
  <Characters>5785</Characters>
  <Application>Microsoft Office Word</Application>
  <DocSecurity>0</DocSecurity>
  <Lines>48</Lines>
  <Paragraphs>13</Paragraphs>
  <ScaleCrop>false</ScaleCrop>
  <Company>Deftones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2017-03-25T11:44:00Z</cp:lastPrinted>
  <dcterms:created xsi:type="dcterms:W3CDTF">2016-11-16T07:24:00Z</dcterms:created>
  <dcterms:modified xsi:type="dcterms:W3CDTF">2018-06-04T06:16:00Z</dcterms:modified>
</cp:coreProperties>
</file>