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7B" w:rsidRPr="00625C5A" w:rsidRDefault="007B247B" w:rsidP="007B247B">
      <w:pPr>
        <w:jc w:val="center"/>
        <w:rPr>
          <w:b/>
          <w:color w:val="000000"/>
          <w:lang w:val="fr-FR"/>
        </w:rPr>
      </w:pPr>
      <w:proofErr w:type="spellStart"/>
      <w:r w:rsidRPr="00625C5A">
        <w:rPr>
          <w:b/>
          <w:color w:val="000000"/>
          <w:lang w:val="fr-FR"/>
        </w:rPr>
        <w:t>Tematică</w:t>
      </w:r>
      <w:proofErr w:type="spellEnd"/>
      <w:r w:rsidRPr="00625C5A">
        <w:rPr>
          <w:b/>
          <w:color w:val="000000"/>
          <w:lang w:val="fr-FR"/>
        </w:rPr>
        <w:t xml:space="preserve"> </w:t>
      </w:r>
      <w:proofErr w:type="spellStart"/>
      <w:r w:rsidRPr="00625C5A">
        <w:rPr>
          <w:b/>
          <w:color w:val="000000"/>
          <w:lang w:val="fr-FR"/>
        </w:rPr>
        <w:t>și</w:t>
      </w:r>
      <w:proofErr w:type="spellEnd"/>
      <w:r w:rsidRPr="00625C5A">
        <w:rPr>
          <w:b/>
          <w:color w:val="000000"/>
          <w:lang w:val="fr-FR"/>
        </w:rPr>
        <w:t xml:space="preserve"> </w:t>
      </w:r>
      <w:proofErr w:type="spellStart"/>
      <w:r w:rsidRPr="00625C5A">
        <w:rPr>
          <w:b/>
          <w:color w:val="000000"/>
          <w:lang w:val="fr-FR"/>
        </w:rPr>
        <w:t>bibliografie</w:t>
      </w:r>
      <w:proofErr w:type="spellEnd"/>
      <w:r w:rsidRPr="00625C5A">
        <w:rPr>
          <w:b/>
          <w:color w:val="000000"/>
          <w:lang w:val="fr-FR"/>
        </w:rPr>
        <w:t xml:space="preserve"> proba </w:t>
      </w:r>
      <w:proofErr w:type="spellStart"/>
      <w:r w:rsidRPr="00625C5A">
        <w:rPr>
          <w:b/>
          <w:color w:val="000000"/>
          <w:lang w:val="fr-FR"/>
        </w:rPr>
        <w:t>scrisă</w:t>
      </w:r>
      <w:proofErr w:type="spellEnd"/>
    </w:p>
    <w:p w:rsidR="007B247B" w:rsidRPr="00625C5A" w:rsidRDefault="007B247B" w:rsidP="007B247B">
      <w:pPr>
        <w:jc w:val="center"/>
        <w:rPr>
          <w:b/>
          <w:color w:val="000000"/>
          <w:spacing w:val="-6"/>
          <w:lang w:val="ro-RO" w:eastAsia="x-none"/>
        </w:rPr>
      </w:pPr>
      <w:r w:rsidRPr="00625C5A">
        <w:rPr>
          <w:b/>
          <w:i/>
          <w:color w:val="000000"/>
          <w:lang w:val="fr-FR"/>
        </w:rPr>
        <w:t xml:space="preserve">Program </w:t>
      </w:r>
      <w:proofErr w:type="spellStart"/>
      <w:r w:rsidRPr="00625C5A">
        <w:rPr>
          <w:b/>
          <w:i/>
          <w:color w:val="000000"/>
          <w:lang w:val="fr-FR"/>
        </w:rPr>
        <w:t>pregătitor</w:t>
      </w:r>
      <w:proofErr w:type="spellEnd"/>
      <w:r w:rsidRPr="00625C5A">
        <w:rPr>
          <w:b/>
          <w:i/>
          <w:color w:val="000000"/>
          <w:lang w:val="fr-FR"/>
        </w:rPr>
        <w:t xml:space="preserve"> de </w:t>
      </w:r>
      <w:proofErr w:type="spellStart"/>
      <w:r w:rsidRPr="00625C5A">
        <w:rPr>
          <w:b/>
          <w:i/>
          <w:color w:val="000000"/>
          <w:lang w:val="fr-FR"/>
        </w:rPr>
        <w:t>limbă</w:t>
      </w:r>
      <w:proofErr w:type="spellEnd"/>
      <w:r w:rsidRPr="00625C5A">
        <w:rPr>
          <w:b/>
          <w:i/>
          <w:color w:val="000000"/>
          <w:lang w:val="fr-FR"/>
        </w:rPr>
        <w:t xml:space="preserve"> </w:t>
      </w:r>
      <w:proofErr w:type="spellStart"/>
      <w:r w:rsidRPr="00625C5A">
        <w:rPr>
          <w:b/>
          <w:i/>
          <w:color w:val="000000"/>
          <w:lang w:val="fr-FR"/>
        </w:rPr>
        <w:t>română</w:t>
      </w:r>
      <w:proofErr w:type="spellEnd"/>
      <w:r w:rsidRPr="00625C5A">
        <w:rPr>
          <w:b/>
          <w:i/>
          <w:color w:val="000000"/>
          <w:lang w:val="fr-FR"/>
        </w:rPr>
        <w:t xml:space="preserve"> </w:t>
      </w:r>
      <w:proofErr w:type="spellStart"/>
      <w:r w:rsidRPr="00625C5A">
        <w:rPr>
          <w:b/>
          <w:i/>
          <w:color w:val="000000"/>
          <w:lang w:val="fr-FR"/>
        </w:rPr>
        <w:t>pentru</w:t>
      </w:r>
      <w:proofErr w:type="spellEnd"/>
      <w:r w:rsidRPr="00625C5A">
        <w:rPr>
          <w:b/>
          <w:i/>
          <w:color w:val="000000"/>
          <w:lang w:val="fr-FR"/>
        </w:rPr>
        <w:t xml:space="preserve"> </w:t>
      </w:r>
      <w:proofErr w:type="spellStart"/>
      <w:r w:rsidRPr="00625C5A">
        <w:rPr>
          <w:b/>
          <w:i/>
          <w:color w:val="000000"/>
          <w:lang w:val="fr-FR"/>
        </w:rPr>
        <w:t>cetățenii</w:t>
      </w:r>
      <w:proofErr w:type="spellEnd"/>
      <w:r w:rsidRPr="00625C5A">
        <w:rPr>
          <w:b/>
          <w:i/>
          <w:color w:val="000000"/>
          <w:lang w:val="fr-FR"/>
        </w:rPr>
        <w:t xml:space="preserve"> </w:t>
      </w:r>
      <w:proofErr w:type="spellStart"/>
      <w:r w:rsidRPr="00625C5A">
        <w:rPr>
          <w:b/>
          <w:i/>
          <w:color w:val="000000"/>
          <w:lang w:val="fr-FR"/>
        </w:rPr>
        <w:t>străini</w:t>
      </w:r>
      <w:proofErr w:type="spellEnd"/>
    </w:p>
    <w:p w:rsidR="007B247B" w:rsidRPr="00625C5A" w:rsidRDefault="007B247B" w:rsidP="007B247B">
      <w:pPr>
        <w:ind w:left="360"/>
        <w:jc w:val="both"/>
        <w:rPr>
          <w:noProof/>
          <w:lang w:val="en-US" w:eastAsia="en-US"/>
        </w:rPr>
      </w:pPr>
    </w:p>
    <w:p w:rsidR="007B247B" w:rsidRPr="00625C5A" w:rsidRDefault="007B247B" w:rsidP="007B247B">
      <w:pPr>
        <w:jc w:val="both"/>
        <w:rPr>
          <w:b/>
          <w:bCs/>
          <w:lang w:val="pt-BR"/>
        </w:rPr>
      </w:pPr>
      <w:r w:rsidRPr="00625C5A">
        <w:rPr>
          <w:b/>
          <w:bCs/>
          <w:lang w:val="it-IT"/>
        </w:rPr>
        <w:t>Proba I – probă scrisă:</w:t>
      </w:r>
      <w:r w:rsidRPr="00625C5A">
        <w:rPr>
          <w:b/>
          <w:bCs/>
          <w:lang w:val="pt-BR"/>
        </w:rPr>
        <w:t xml:space="preserve"> Cunoştinţe fundamentale şi de specialitate</w:t>
      </w:r>
    </w:p>
    <w:p w:rsidR="007B247B" w:rsidRPr="00625C5A" w:rsidRDefault="007B247B" w:rsidP="007B247B">
      <w:pPr>
        <w:numPr>
          <w:ilvl w:val="3"/>
          <w:numId w:val="1"/>
        </w:numPr>
        <w:tabs>
          <w:tab w:val="clear" w:pos="2880"/>
          <w:tab w:val="left" w:pos="630"/>
          <w:tab w:val="num" w:pos="2520"/>
        </w:tabs>
        <w:ind w:left="-360" w:firstLine="720"/>
        <w:jc w:val="both"/>
        <w:rPr>
          <w:noProof/>
          <w:lang w:val="ro-RO" w:eastAsia="en-US"/>
        </w:rPr>
      </w:pPr>
      <w:r w:rsidRPr="00625C5A">
        <w:rPr>
          <w:noProof/>
          <w:lang w:val="ro-RO" w:eastAsia="en-US"/>
        </w:rPr>
        <w:t>Receptare și redactare de texte în limbaj uzual și de specialitate</w:t>
      </w:r>
    </w:p>
    <w:p w:rsidR="007B247B" w:rsidRPr="00625C5A" w:rsidRDefault="007B247B" w:rsidP="007B247B">
      <w:pPr>
        <w:numPr>
          <w:ilvl w:val="3"/>
          <w:numId w:val="1"/>
        </w:numPr>
        <w:tabs>
          <w:tab w:val="clear" w:pos="2880"/>
          <w:tab w:val="left" w:pos="630"/>
          <w:tab w:val="num" w:pos="2520"/>
        </w:tabs>
        <w:ind w:left="-360" w:firstLine="720"/>
        <w:jc w:val="both"/>
        <w:rPr>
          <w:noProof/>
          <w:lang w:val="ro-RO" w:eastAsia="en-US"/>
        </w:rPr>
      </w:pPr>
      <w:r w:rsidRPr="00625C5A">
        <w:rPr>
          <w:noProof/>
          <w:lang w:val="ro-RO" w:eastAsia="en-US"/>
        </w:rPr>
        <w:t xml:space="preserve">Cultură și civilizație românească </w:t>
      </w:r>
    </w:p>
    <w:p w:rsidR="007B247B" w:rsidRPr="00625C5A" w:rsidRDefault="007B247B" w:rsidP="007B247B">
      <w:pPr>
        <w:jc w:val="both"/>
        <w:rPr>
          <w:noProof/>
          <w:lang w:val="ro-RO" w:eastAsia="en-US"/>
        </w:rPr>
      </w:pPr>
    </w:p>
    <w:p w:rsidR="007B247B" w:rsidRPr="00625C5A" w:rsidRDefault="007B247B" w:rsidP="007B247B">
      <w:pPr>
        <w:rPr>
          <w:b/>
        </w:rPr>
      </w:pPr>
      <w:proofErr w:type="spellStart"/>
      <w:r w:rsidRPr="00625C5A">
        <w:rPr>
          <w:b/>
        </w:rPr>
        <w:t>Proba</w:t>
      </w:r>
      <w:proofErr w:type="spellEnd"/>
      <w:r w:rsidRPr="00625C5A">
        <w:rPr>
          <w:b/>
        </w:rPr>
        <w:t xml:space="preserve"> II - </w:t>
      </w:r>
      <w:proofErr w:type="spellStart"/>
      <w:r w:rsidRPr="00625C5A">
        <w:rPr>
          <w:b/>
        </w:rPr>
        <w:t>Tematica</w:t>
      </w:r>
      <w:proofErr w:type="spellEnd"/>
      <w:r w:rsidRPr="00625C5A">
        <w:rPr>
          <w:b/>
        </w:rPr>
        <w:t xml:space="preserve"> </w:t>
      </w:r>
      <w:proofErr w:type="spellStart"/>
      <w:r w:rsidRPr="00625C5A">
        <w:rPr>
          <w:b/>
        </w:rPr>
        <w:t>pentru</w:t>
      </w:r>
      <w:proofErr w:type="spellEnd"/>
      <w:r w:rsidRPr="00625C5A">
        <w:rPr>
          <w:b/>
        </w:rPr>
        <w:t xml:space="preserve"> </w:t>
      </w:r>
      <w:proofErr w:type="spellStart"/>
      <w:r w:rsidRPr="00625C5A">
        <w:rPr>
          <w:b/>
        </w:rPr>
        <w:t>eseu</w:t>
      </w:r>
      <w:proofErr w:type="spellEnd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Aspecte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25C5A">
        <w:rPr>
          <w:rFonts w:ascii="Times New Roman" w:hAnsi="Times New Roman"/>
          <w:sz w:val="24"/>
          <w:szCs w:val="24"/>
        </w:rPr>
        <w:t>culturii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naționale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Bucătărie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şi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gastronomie</w:t>
      </w:r>
      <w:proofErr w:type="spellEnd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Educația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25C5A">
        <w:rPr>
          <w:rFonts w:ascii="Times New Roman" w:hAnsi="Times New Roman"/>
          <w:sz w:val="24"/>
          <w:szCs w:val="24"/>
        </w:rPr>
        <w:t>Carieră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și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vocație</w:t>
      </w:r>
      <w:proofErr w:type="spellEnd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Obiective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turistice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Personaje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istorice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Petrecerea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timpului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liber</w:t>
      </w:r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Relaţiile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25C5A">
        <w:rPr>
          <w:rFonts w:ascii="Times New Roman" w:hAnsi="Times New Roman"/>
          <w:sz w:val="24"/>
          <w:szCs w:val="24"/>
        </w:rPr>
        <w:t>familie</w:t>
      </w:r>
      <w:proofErr w:type="spellEnd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Sănătatea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25C5A">
        <w:rPr>
          <w:rFonts w:ascii="Times New Roman" w:hAnsi="Times New Roman"/>
          <w:sz w:val="24"/>
          <w:szCs w:val="24"/>
        </w:rPr>
        <w:t>Medicina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tradițională</w:t>
      </w:r>
      <w:proofErr w:type="spellEnd"/>
      <w:r w:rsidRPr="00625C5A">
        <w:rPr>
          <w:rFonts w:ascii="Times New Roman" w:hAnsi="Times New Roman"/>
          <w:sz w:val="24"/>
          <w:szCs w:val="24"/>
        </w:rPr>
        <w:t>.</w:t>
      </w:r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Sărbătorile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25C5A">
        <w:rPr>
          <w:rFonts w:ascii="Times New Roman" w:hAnsi="Times New Roman"/>
          <w:sz w:val="24"/>
          <w:szCs w:val="24"/>
        </w:rPr>
        <w:t>tradiţii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şi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obiceiuri</w:t>
      </w:r>
      <w:proofErr w:type="spellEnd"/>
    </w:p>
    <w:p w:rsidR="007B247B" w:rsidRPr="00625C5A" w:rsidRDefault="007B247B" w:rsidP="007B247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C5A">
        <w:rPr>
          <w:rFonts w:ascii="Times New Roman" w:hAnsi="Times New Roman"/>
          <w:sz w:val="24"/>
          <w:szCs w:val="24"/>
        </w:rPr>
        <w:t>Spațiul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geografic</w:t>
      </w:r>
      <w:proofErr w:type="spellEnd"/>
      <w:r w:rsidRPr="00625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A">
        <w:rPr>
          <w:rFonts w:ascii="Times New Roman" w:hAnsi="Times New Roman"/>
          <w:sz w:val="24"/>
          <w:szCs w:val="24"/>
        </w:rPr>
        <w:t>național</w:t>
      </w:r>
      <w:proofErr w:type="spellEnd"/>
    </w:p>
    <w:p w:rsidR="007B247B" w:rsidRPr="00625C5A" w:rsidRDefault="007B247B" w:rsidP="007B247B">
      <w:pPr>
        <w:rPr>
          <w:b/>
          <w:bCs/>
          <w:lang w:val="ro-RO"/>
        </w:rPr>
      </w:pPr>
      <w:r w:rsidRPr="00625C5A">
        <w:rPr>
          <w:b/>
          <w:bCs/>
          <w:lang w:val="ro-RO"/>
        </w:rPr>
        <w:t>Bibliografie</w:t>
      </w:r>
    </w:p>
    <w:p w:rsidR="007B247B" w:rsidRPr="00625C5A" w:rsidRDefault="007B247B" w:rsidP="007B247B">
      <w:pPr>
        <w:jc w:val="both"/>
      </w:pPr>
      <w:proofErr w:type="spellStart"/>
      <w:r w:rsidRPr="00625C5A">
        <w:t>Brâncuş</w:t>
      </w:r>
      <w:proofErr w:type="spellEnd"/>
      <w:r w:rsidRPr="00625C5A">
        <w:t xml:space="preserve">, </w:t>
      </w:r>
      <w:proofErr w:type="spellStart"/>
      <w:r w:rsidRPr="00625C5A">
        <w:t>Grigore</w:t>
      </w:r>
      <w:proofErr w:type="spellEnd"/>
      <w:r w:rsidRPr="00625C5A">
        <w:t xml:space="preserve">, Ionescu, Adriana, </w:t>
      </w:r>
      <w:proofErr w:type="spellStart"/>
      <w:r w:rsidRPr="00625C5A">
        <w:t>Saramandu</w:t>
      </w:r>
      <w:proofErr w:type="spellEnd"/>
      <w:r w:rsidRPr="00625C5A">
        <w:t xml:space="preserve"> Manuela </w:t>
      </w:r>
      <w:r w:rsidRPr="00625C5A">
        <w:rPr>
          <w:i/>
        </w:rPr>
        <w:t xml:space="preserve">– </w:t>
      </w:r>
      <w:proofErr w:type="spellStart"/>
      <w:r w:rsidRPr="00625C5A">
        <w:rPr>
          <w:i/>
        </w:rPr>
        <w:t>Limba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română</w:t>
      </w:r>
      <w:proofErr w:type="spellEnd"/>
      <w:r w:rsidRPr="00625C5A">
        <w:rPr>
          <w:i/>
        </w:rPr>
        <w:t xml:space="preserve"> – manual </w:t>
      </w:r>
      <w:proofErr w:type="spellStart"/>
      <w:r w:rsidRPr="00625C5A">
        <w:rPr>
          <w:i/>
        </w:rPr>
        <w:t>pentru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studenţii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străini</w:t>
      </w:r>
      <w:proofErr w:type="spellEnd"/>
      <w:r w:rsidRPr="00625C5A">
        <w:rPr>
          <w:i/>
        </w:rPr>
        <w:t xml:space="preserve">, </w:t>
      </w:r>
      <w:proofErr w:type="spellStart"/>
      <w:r w:rsidRPr="00625C5A">
        <w:rPr>
          <w:i/>
        </w:rPr>
        <w:t>anul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pregătitor</w:t>
      </w:r>
      <w:proofErr w:type="spellEnd"/>
      <w:r w:rsidRPr="00625C5A">
        <w:t xml:space="preserve">, </w:t>
      </w:r>
      <w:proofErr w:type="spellStart"/>
      <w:r w:rsidRPr="00625C5A">
        <w:t>Editura</w:t>
      </w:r>
      <w:proofErr w:type="spellEnd"/>
      <w:r w:rsidRPr="00625C5A">
        <w:t xml:space="preserve"> </w:t>
      </w:r>
      <w:proofErr w:type="spellStart"/>
      <w:r w:rsidRPr="00625C5A">
        <w:t>Universităţii</w:t>
      </w:r>
      <w:proofErr w:type="spellEnd"/>
      <w:r w:rsidRPr="00625C5A">
        <w:t xml:space="preserve"> din </w:t>
      </w:r>
      <w:proofErr w:type="spellStart"/>
      <w:r w:rsidRPr="00625C5A">
        <w:t>Bucureşti</w:t>
      </w:r>
      <w:proofErr w:type="spellEnd"/>
      <w:r w:rsidRPr="00625C5A">
        <w:t>, 2001.</w:t>
      </w:r>
    </w:p>
    <w:p w:rsidR="007B247B" w:rsidRPr="00625C5A" w:rsidRDefault="007B247B" w:rsidP="007B247B">
      <w:pPr>
        <w:jc w:val="both"/>
      </w:pPr>
      <w:proofErr w:type="spellStart"/>
      <w:r w:rsidRPr="00625C5A">
        <w:rPr>
          <w:lang w:val="fr-FR"/>
        </w:rPr>
        <w:t>Dafinoiu</w:t>
      </w:r>
      <w:proofErr w:type="spellEnd"/>
      <w:r w:rsidRPr="00625C5A">
        <w:rPr>
          <w:lang w:val="fr-FR"/>
        </w:rPr>
        <w:t xml:space="preserve">, Valentina-Cristina, Pascale, Laura-Elena, </w:t>
      </w:r>
      <w:proofErr w:type="spellStart"/>
      <w:r w:rsidRPr="00625C5A">
        <w:rPr>
          <w:i/>
          <w:lang w:val="fr-FR"/>
        </w:rPr>
        <w:t>Limba</w:t>
      </w:r>
      <w:proofErr w:type="spellEnd"/>
      <w:r w:rsidRPr="00625C5A">
        <w:rPr>
          <w:i/>
          <w:lang w:val="fr-FR"/>
        </w:rPr>
        <w:t xml:space="preserve"> </w:t>
      </w:r>
      <w:proofErr w:type="spellStart"/>
      <w:r w:rsidRPr="00625C5A">
        <w:rPr>
          <w:i/>
          <w:lang w:val="fr-FR"/>
        </w:rPr>
        <w:t>română</w:t>
      </w:r>
      <w:proofErr w:type="spellEnd"/>
      <w:r w:rsidRPr="00625C5A">
        <w:rPr>
          <w:i/>
          <w:lang w:val="fr-FR"/>
        </w:rPr>
        <w:t xml:space="preserve">. </w:t>
      </w:r>
      <w:r w:rsidRPr="00625C5A">
        <w:rPr>
          <w:i/>
        </w:rPr>
        <w:t xml:space="preserve">Manual </w:t>
      </w:r>
      <w:proofErr w:type="spellStart"/>
      <w:r w:rsidRPr="00625C5A">
        <w:rPr>
          <w:i/>
        </w:rPr>
        <w:t>pentru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studenţii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străini</w:t>
      </w:r>
      <w:proofErr w:type="spellEnd"/>
      <w:r w:rsidRPr="00625C5A">
        <w:rPr>
          <w:i/>
        </w:rPr>
        <w:t xml:space="preserve"> din </w:t>
      </w:r>
      <w:proofErr w:type="spellStart"/>
      <w:r w:rsidRPr="00625C5A">
        <w:rPr>
          <w:i/>
        </w:rPr>
        <w:t>anul</w:t>
      </w:r>
      <w:proofErr w:type="spellEnd"/>
      <w:r w:rsidRPr="00625C5A">
        <w:rPr>
          <w:i/>
        </w:rPr>
        <w:t xml:space="preserve"> </w:t>
      </w:r>
      <w:proofErr w:type="spellStart"/>
      <w:r w:rsidRPr="00625C5A">
        <w:rPr>
          <w:i/>
        </w:rPr>
        <w:t>pregătitor</w:t>
      </w:r>
      <w:proofErr w:type="spellEnd"/>
      <w:r w:rsidRPr="00625C5A">
        <w:rPr>
          <w:i/>
        </w:rPr>
        <w:t xml:space="preserve">, </w:t>
      </w:r>
      <w:proofErr w:type="spellStart"/>
      <w:r w:rsidRPr="00625C5A">
        <w:t>Nivel</w:t>
      </w:r>
      <w:proofErr w:type="spellEnd"/>
      <w:r w:rsidRPr="00625C5A">
        <w:t xml:space="preserve"> A1-A2, </w:t>
      </w:r>
      <w:proofErr w:type="spellStart"/>
      <w:r w:rsidRPr="00625C5A">
        <w:t>ediţia</w:t>
      </w:r>
      <w:proofErr w:type="spellEnd"/>
      <w:r w:rsidRPr="00625C5A">
        <w:t xml:space="preserve"> a III-a, </w:t>
      </w:r>
      <w:proofErr w:type="spellStart"/>
      <w:r w:rsidRPr="00625C5A">
        <w:t>Editura</w:t>
      </w:r>
      <w:proofErr w:type="spellEnd"/>
      <w:r w:rsidRPr="00625C5A">
        <w:t xml:space="preserve"> </w:t>
      </w:r>
      <w:proofErr w:type="spellStart"/>
      <w:r w:rsidRPr="00625C5A">
        <w:t>Universitară</w:t>
      </w:r>
      <w:proofErr w:type="spellEnd"/>
      <w:r w:rsidRPr="00625C5A">
        <w:t xml:space="preserve">, </w:t>
      </w:r>
      <w:proofErr w:type="spellStart"/>
      <w:r w:rsidRPr="00625C5A">
        <w:t>Bucureşti</w:t>
      </w:r>
      <w:proofErr w:type="spellEnd"/>
      <w:r w:rsidRPr="00625C5A">
        <w:t>, 2015.</w:t>
      </w:r>
    </w:p>
    <w:p w:rsidR="007B247B" w:rsidRPr="00625C5A" w:rsidRDefault="007B247B" w:rsidP="007B247B">
      <w:pPr>
        <w:jc w:val="both"/>
        <w:rPr>
          <w:bCs/>
          <w:iCs/>
        </w:rPr>
      </w:pPr>
      <w:proofErr w:type="spellStart"/>
      <w:r w:rsidRPr="00625C5A">
        <w:rPr>
          <w:bCs/>
          <w:iCs/>
        </w:rPr>
        <w:t>Djuvara</w:t>
      </w:r>
      <w:proofErr w:type="spellEnd"/>
      <w:r w:rsidRPr="00625C5A">
        <w:rPr>
          <w:bCs/>
          <w:iCs/>
        </w:rPr>
        <w:t xml:space="preserve">, </w:t>
      </w:r>
      <w:proofErr w:type="spellStart"/>
      <w:r w:rsidRPr="00625C5A">
        <w:rPr>
          <w:bCs/>
          <w:iCs/>
        </w:rPr>
        <w:t>Neagu</w:t>
      </w:r>
      <w:proofErr w:type="spellEnd"/>
      <w:r w:rsidRPr="00625C5A">
        <w:rPr>
          <w:bCs/>
          <w:iCs/>
        </w:rPr>
        <w:t xml:space="preserve">, </w:t>
      </w:r>
      <w:r w:rsidRPr="00625C5A">
        <w:rPr>
          <w:bCs/>
          <w:i/>
          <w:iCs/>
        </w:rPr>
        <w:t xml:space="preserve">O </w:t>
      </w:r>
      <w:proofErr w:type="spellStart"/>
      <w:r w:rsidRPr="00625C5A">
        <w:rPr>
          <w:bCs/>
          <w:i/>
          <w:iCs/>
        </w:rPr>
        <w:t>scurtă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istorie</w:t>
      </w:r>
      <w:proofErr w:type="spellEnd"/>
      <w:r w:rsidRPr="00625C5A">
        <w:rPr>
          <w:bCs/>
          <w:i/>
          <w:iCs/>
        </w:rPr>
        <w:t xml:space="preserve"> a </w:t>
      </w:r>
      <w:proofErr w:type="spellStart"/>
      <w:r w:rsidRPr="00625C5A">
        <w:rPr>
          <w:bCs/>
          <w:i/>
          <w:iCs/>
        </w:rPr>
        <w:t>românilor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povestită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celor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tineri</w:t>
      </w:r>
      <w:proofErr w:type="spellEnd"/>
      <w:r w:rsidRPr="00625C5A">
        <w:rPr>
          <w:bCs/>
          <w:iCs/>
        </w:rPr>
        <w:t xml:space="preserve">, </w:t>
      </w:r>
      <w:proofErr w:type="spellStart"/>
      <w:r w:rsidRPr="00625C5A">
        <w:rPr>
          <w:bCs/>
          <w:iCs/>
        </w:rPr>
        <w:t>Humanitas</w:t>
      </w:r>
      <w:proofErr w:type="spellEnd"/>
      <w:r w:rsidRPr="00625C5A">
        <w:rPr>
          <w:bCs/>
          <w:iCs/>
        </w:rPr>
        <w:t xml:space="preserve">, </w:t>
      </w:r>
      <w:proofErr w:type="spellStart"/>
      <w:r w:rsidRPr="00625C5A">
        <w:rPr>
          <w:bCs/>
          <w:iCs/>
        </w:rPr>
        <w:t>Bucureşti</w:t>
      </w:r>
      <w:proofErr w:type="spellEnd"/>
      <w:r w:rsidRPr="00625C5A">
        <w:rPr>
          <w:bCs/>
          <w:iCs/>
        </w:rPr>
        <w:t>, 2002</w:t>
      </w:r>
    </w:p>
    <w:p w:rsidR="007B247B" w:rsidRPr="00625C5A" w:rsidRDefault="007B247B" w:rsidP="007B247B">
      <w:pPr>
        <w:jc w:val="both"/>
        <w:rPr>
          <w:b/>
          <w:bCs/>
          <w:iCs/>
        </w:rPr>
      </w:pPr>
      <w:proofErr w:type="spellStart"/>
      <w:r w:rsidRPr="00625C5A">
        <w:rPr>
          <w:bCs/>
          <w:iCs/>
        </w:rPr>
        <w:t>Evseev</w:t>
      </w:r>
      <w:proofErr w:type="spellEnd"/>
      <w:r w:rsidRPr="00625C5A">
        <w:rPr>
          <w:bCs/>
          <w:iCs/>
        </w:rPr>
        <w:t>, Ivan,</w:t>
      </w:r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Dicţionar</w:t>
      </w:r>
      <w:proofErr w:type="spellEnd"/>
      <w:r w:rsidRPr="00625C5A">
        <w:rPr>
          <w:bCs/>
          <w:i/>
          <w:iCs/>
        </w:rPr>
        <w:t xml:space="preserve"> de </w:t>
      </w:r>
      <w:proofErr w:type="spellStart"/>
      <w:r w:rsidRPr="00625C5A">
        <w:rPr>
          <w:bCs/>
          <w:i/>
          <w:iCs/>
        </w:rPr>
        <w:t>magie</w:t>
      </w:r>
      <w:proofErr w:type="spellEnd"/>
      <w:r w:rsidRPr="00625C5A">
        <w:rPr>
          <w:bCs/>
          <w:i/>
          <w:iCs/>
        </w:rPr>
        <w:t xml:space="preserve">, </w:t>
      </w:r>
      <w:proofErr w:type="spellStart"/>
      <w:r w:rsidRPr="00625C5A">
        <w:rPr>
          <w:bCs/>
          <w:i/>
          <w:iCs/>
        </w:rPr>
        <w:t>demonologie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şi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mitologie</w:t>
      </w:r>
      <w:proofErr w:type="spellEnd"/>
      <w:r w:rsidRPr="00625C5A">
        <w:rPr>
          <w:bCs/>
          <w:i/>
          <w:iCs/>
        </w:rPr>
        <w:t xml:space="preserve"> </w:t>
      </w:r>
      <w:proofErr w:type="spellStart"/>
      <w:r w:rsidRPr="00625C5A">
        <w:rPr>
          <w:bCs/>
          <w:i/>
          <w:iCs/>
        </w:rPr>
        <w:t>românească</w:t>
      </w:r>
      <w:proofErr w:type="spellEnd"/>
      <w:r w:rsidRPr="00625C5A">
        <w:rPr>
          <w:b/>
          <w:bCs/>
          <w:i/>
          <w:iCs/>
        </w:rPr>
        <w:t xml:space="preserve">, </w:t>
      </w:r>
      <w:proofErr w:type="spellStart"/>
      <w:r w:rsidRPr="00625C5A">
        <w:t>Timişoara</w:t>
      </w:r>
      <w:proofErr w:type="spellEnd"/>
      <w:r w:rsidRPr="00625C5A">
        <w:t xml:space="preserve">, </w:t>
      </w:r>
      <w:proofErr w:type="spellStart"/>
      <w:r w:rsidRPr="00625C5A">
        <w:t>Editura</w:t>
      </w:r>
      <w:proofErr w:type="spellEnd"/>
      <w:r w:rsidRPr="00625C5A">
        <w:t xml:space="preserve"> </w:t>
      </w:r>
      <w:proofErr w:type="spellStart"/>
      <w:r w:rsidRPr="00625C5A">
        <w:t>Amarcord</w:t>
      </w:r>
      <w:proofErr w:type="spellEnd"/>
      <w:r w:rsidRPr="00625C5A">
        <w:t>, 1998.</w:t>
      </w:r>
    </w:p>
    <w:p w:rsidR="007B247B" w:rsidRPr="00625C5A" w:rsidRDefault="007B247B" w:rsidP="007B247B">
      <w:pPr>
        <w:rPr>
          <w:lang w:val="ro-RO"/>
        </w:rPr>
      </w:pPr>
      <w:r w:rsidRPr="00625C5A">
        <w:rPr>
          <w:lang w:val="ro-RO"/>
        </w:rPr>
        <w:t xml:space="preserve">Hedesan, Otilia(coord), </w:t>
      </w:r>
      <w:r w:rsidRPr="00625C5A">
        <w:rPr>
          <w:i/>
          <w:lang w:val="ro-RO"/>
        </w:rPr>
        <w:t>Bun venit in Romania, Manual de orientare culturala pentru straini</w:t>
      </w:r>
      <w:r w:rsidRPr="00625C5A">
        <w:rPr>
          <w:lang w:val="ro-RO"/>
        </w:rPr>
        <w:t>, Mirton, Timisoara, 2011</w:t>
      </w:r>
    </w:p>
    <w:p w:rsidR="007B247B" w:rsidRPr="00625C5A" w:rsidRDefault="007B247B" w:rsidP="007B247B">
      <w:pPr>
        <w:jc w:val="both"/>
        <w:rPr>
          <w:lang w:val="fr-FR"/>
        </w:rPr>
      </w:pPr>
      <w:proofErr w:type="spellStart"/>
      <w:r w:rsidRPr="00625C5A">
        <w:rPr>
          <w:lang w:val="fr-FR"/>
        </w:rPr>
        <w:t>Kernbach</w:t>
      </w:r>
      <w:proofErr w:type="spellEnd"/>
      <w:r w:rsidRPr="00625C5A">
        <w:rPr>
          <w:lang w:val="fr-FR"/>
        </w:rPr>
        <w:t xml:space="preserve">, Victor, </w:t>
      </w:r>
      <w:proofErr w:type="spellStart"/>
      <w:r w:rsidRPr="00625C5A">
        <w:rPr>
          <w:i/>
          <w:lang w:val="fr-FR"/>
        </w:rPr>
        <w:t>Dic</w:t>
      </w:r>
      <w:proofErr w:type="spellEnd"/>
      <w:r w:rsidRPr="00625C5A">
        <w:rPr>
          <w:i/>
          <w:lang w:val="ro-RO"/>
        </w:rPr>
        <w:t>ționar de mitologie generală</w:t>
      </w:r>
      <w:r w:rsidRPr="00625C5A">
        <w:rPr>
          <w:lang w:val="ro-RO"/>
        </w:rPr>
        <w:t>, Editura Albatros, 1983</w:t>
      </w:r>
    </w:p>
    <w:p w:rsidR="007B247B" w:rsidRPr="00625C5A" w:rsidRDefault="007B247B" w:rsidP="007B247B">
      <w:pPr>
        <w:jc w:val="both"/>
        <w:rPr>
          <w:lang w:val="it-IT"/>
        </w:rPr>
      </w:pPr>
      <w:r w:rsidRPr="00625C5A">
        <w:rPr>
          <w:lang w:val="it-IT"/>
        </w:rPr>
        <w:t xml:space="preserve">Pop, Mihai,  </w:t>
      </w:r>
      <w:r w:rsidRPr="00625C5A">
        <w:rPr>
          <w:i/>
          <w:lang w:val="it-IT"/>
        </w:rPr>
        <w:t>Obiceiuri tradiţionale româneşti</w:t>
      </w:r>
      <w:r w:rsidRPr="00625C5A">
        <w:rPr>
          <w:lang w:val="it-IT"/>
        </w:rPr>
        <w:t>, Bucureşti, Editura Univers, 1999.</w:t>
      </w:r>
    </w:p>
    <w:p w:rsidR="007B247B" w:rsidRPr="00625C5A" w:rsidRDefault="007B247B" w:rsidP="007B247B">
      <w:pPr>
        <w:rPr>
          <w:lang w:val="ro-RO"/>
        </w:rPr>
      </w:pPr>
      <w:r w:rsidRPr="00625C5A">
        <w:rPr>
          <w:lang w:val="ro-RO"/>
        </w:rPr>
        <w:t xml:space="preserve">Văduva, Ofelia, </w:t>
      </w:r>
      <w:r w:rsidRPr="00625C5A">
        <w:rPr>
          <w:i/>
          <w:lang w:val="ro-RO"/>
        </w:rPr>
        <w:t>Paşi spre sacru Din etnologia alimentaṭiei româneşti</w:t>
      </w:r>
      <w:r w:rsidRPr="00625C5A">
        <w:rPr>
          <w:lang w:val="ro-RO"/>
        </w:rPr>
        <w:t>, Editura enciclopedică, Bucureşti, 1996</w:t>
      </w:r>
    </w:p>
    <w:p w:rsidR="007B247B" w:rsidRPr="00625C5A" w:rsidRDefault="007B247B" w:rsidP="007B247B">
      <w:pPr>
        <w:jc w:val="both"/>
      </w:pPr>
      <w:hyperlink r:id="rId7" w:history="1">
        <w:r w:rsidRPr="00625C5A">
          <w:rPr>
            <w:rStyle w:val="Hyperlink"/>
          </w:rPr>
          <w:t>http://www.enciclopediaromaniei.ro</w:t>
        </w:r>
      </w:hyperlink>
    </w:p>
    <w:p w:rsidR="007B247B" w:rsidRPr="00625C5A" w:rsidRDefault="007B247B" w:rsidP="007B247B">
      <w:pPr>
        <w:jc w:val="both"/>
        <w:rPr>
          <w:lang w:val="fr-FR"/>
        </w:rPr>
      </w:pPr>
      <w:hyperlink r:id="rId8" w:history="1">
        <w:r w:rsidRPr="00625C5A">
          <w:rPr>
            <w:color w:val="0000FF"/>
            <w:u w:val="single"/>
            <w:lang w:val="fr-FR"/>
          </w:rPr>
          <w:t>http://www.patrimoniuromanesc.ro</w:t>
        </w:r>
      </w:hyperlink>
    </w:p>
    <w:p w:rsidR="007B247B" w:rsidRPr="00625C5A" w:rsidRDefault="007B247B" w:rsidP="007B247B">
      <w:pPr>
        <w:jc w:val="both"/>
        <w:rPr>
          <w:lang w:val="fr-FR"/>
        </w:rPr>
      </w:pPr>
      <w:r w:rsidRPr="00625C5A">
        <w:rPr>
          <w:lang w:val="fr-FR"/>
        </w:rPr>
        <w:t xml:space="preserve"> </w:t>
      </w:r>
      <w:hyperlink r:id="rId9" w:history="1">
        <w:r w:rsidRPr="00625C5A">
          <w:rPr>
            <w:color w:val="0000FF"/>
            <w:u w:val="single"/>
            <w:lang w:val="fr-FR"/>
          </w:rPr>
          <w:t>http://www.romaniatourism.com</w:t>
        </w:r>
      </w:hyperlink>
    </w:p>
    <w:p w:rsidR="007B247B" w:rsidRPr="00625C5A" w:rsidRDefault="007B247B" w:rsidP="007B247B">
      <w:pPr>
        <w:rPr>
          <w:lang w:val="fr-FR"/>
        </w:rPr>
      </w:pPr>
      <w:hyperlink r:id="rId10" w:history="1">
        <w:r w:rsidRPr="00625C5A">
          <w:rPr>
            <w:color w:val="0000FF"/>
            <w:u w:val="single"/>
            <w:lang w:val="fr-FR"/>
          </w:rPr>
          <w:t>http://www.vorbitiromaneste.ro/download/manuale/manual%20orientare.pdf</w:t>
        </w:r>
      </w:hyperlink>
    </w:p>
    <w:p w:rsidR="007B247B" w:rsidRPr="00601326" w:rsidRDefault="007B247B" w:rsidP="007B247B">
      <w:pPr>
        <w:rPr>
          <w:lang w:val="fr-FR"/>
        </w:rPr>
      </w:pPr>
      <w:hyperlink r:id="rId11" w:history="1">
        <w:r w:rsidRPr="00625C5A">
          <w:rPr>
            <w:color w:val="0000FF"/>
            <w:u w:val="single"/>
            <w:lang w:val="fr-FR"/>
          </w:rPr>
          <w:t>http://www.vorbitiromaneste.ro/download/manuale/manual%20avansati.pdf</w:t>
        </w:r>
      </w:hyperlink>
    </w:p>
    <w:p w:rsidR="004320B4" w:rsidRDefault="004320B4"/>
    <w:sectPr w:rsidR="004320B4" w:rsidSect="007B247B">
      <w:headerReference w:type="default" r:id="rId12"/>
      <w:footerReference w:type="even" r:id="rId13"/>
      <w:footerReference w:type="default" r:id="rId14"/>
      <w:pgSz w:w="11907" w:h="16840" w:code="9"/>
      <w:pgMar w:top="1440" w:right="1440" w:bottom="1418" w:left="1440" w:header="851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1BF" w:rsidRDefault="00B361BF" w:rsidP="007B247B">
      <w:r>
        <w:separator/>
      </w:r>
    </w:p>
  </w:endnote>
  <w:endnote w:type="continuationSeparator" w:id="0">
    <w:p w:rsidR="00B361BF" w:rsidRDefault="00B361BF" w:rsidP="007B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9E" w:rsidRDefault="00B361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C9E" w:rsidRDefault="00B36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9E" w:rsidRPr="00371C61" w:rsidRDefault="00B361BF" w:rsidP="008148F0">
    <w:pPr>
      <w:pStyle w:val="Footer"/>
      <w:ind w:right="360"/>
      <w:jc w:val="right"/>
      <w:rPr>
        <w:rFonts w:ascii="Arial" w:hAnsi="Arial" w:cs="Arial"/>
        <w:sz w:val="12"/>
        <w:lang w:val="ro-RO"/>
      </w:rPr>
    </w:pP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</w:t>
    </w:r>
    <w:r>
      <w:rPr>
        <w:rFonts w:ascii="Arial" w:hAnsi="Arial" w:cs="Arial"/>
        <w:snapToGrid w:val="0"/>
        <w:sz w:val="12"/>
        <w:szCs w:val="18"/>
        <w:lang w:val="ro-RO"/>
      </w:rPr>
      <w:t xml:space="preserve">                                                                                                                                                            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Pag.  </w:t>
    </w:r>
    <w:r w:rsidRPr="00371C61">
      <w:rPr>
        <w:rFonts w:ascii="Arial" w:hAnsi="Arial" w:cs="Arial"/>
        <w:snapToGrid w:val="0"/>
        <w:sz w:val="12"/>
        <w:szCs w:val="18"/>
        <w:lang w:val="ro-RO"/>
      </w:rPr>
      <w:t xml:space="preserve">1/ 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begin"/>
    </w:r>
    <w:r w:rsidRPr="00371C61">
      <w:rPr>
        <w:rFonts w:ascii="Arial" w:hAnsi="Arial" w:cs="Arial"/>
        <w:snapToGrid w:val="0"/>
        <w:sz w:val="12"/>
        <w:szCs w:val="18"/>
        <w:lang w:val="ro-RO"/>
      </w:rPr>
      <w:instrText xml:space="preserve"> NUMPAGES </w:instrTex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separate"/>
    </w:r>
    <w:r>
      <w:rPr>
        <w:rFonts w:ascii="Arial" w:hAnsi="Arial" w:cs="Arial"/>
        <w:noProof/>
        <w:snapToGrid w:val="0"/>
        <w:sz w:val="12"/>
        <w:szCs w:val="18"/>
        <w:lang w:val="ro-RO"/>
      </w:rPr>
      <w:t>50</w:t>
    </w:r>
    <w:r w:rsidRPr="00371C61">
      <w:rPr>
        <w:rFonts w:ascii="Arial" w:hAnsi="Arial" w:cs="Arial"/>
        <w:snapToGrid w:val="0"/>
        <w:sz w:val="12"/>
        <w:szCs w:val="18"/>
        <w:lang w:val="ro-RO"/>
      </w:rPr>
      <w:fldChar w:fldCharType="end"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  <w:r w:rsidRPr="00371C61"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1BF" w:rsidRDefault="00B361BF" w:rsidP="007B247B">
      <w:r>
        <w:separator/>
      </w:r>
    </w:p>
  </w:footnote>
  <w:footnote w:type="continuationSeparator" w:id="0">
    <w:p w:rsidR="00B361BF" w:rsidRDefault="00B361BF" w:rsidP="007B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47B" w:rsidRDefault="007B247B">
    <w:pPr>
      <w:pStyle w:val="Header"/>
      <w:rPr>
        <w:lang w:val="en-US"/>
      </w:rPr>
    </w:pPr>
    <w:r>
      <w:tab/>
    </w:r>
    <w:r>
      <w:tab/>
    </w: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20</w:t>
    </w:r>
  </w:p>
  <w:p w:rsidR="007A143D" w:rsidRDefault="00B361BF">
    <w:pPr>
      <w:pStyle w:val="Header"/>
    </w:pP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hybridMultilevel"/>
    <w:tmpl w:val="B24C827C"/>
    <w:lvl w:ilvl="0" w:tplc="69BE03C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661888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/>
      </w:rPr>
    </w:lvl>
    <w:lvl w:ilvl="2" w:tplc="7726904C">
      <w:start w:val="1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63525"/>
    <w:multiLevelType w:val="hybridMultilevel"/>
    <w:tmpl w:val="108060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7B"/>
    <w:rsid w:val="004320B4"/>
    <w:rsid w:val="007B247B"/>
    <w:rsid w:val="00B3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82DD8"/>
  <w15:chartTrackingRefBased/>
  <w15:docId w15:val="{475A78A5-4199-44FC-B4FA-8CBC6A7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47B"/>
    <w:pPr>
      <w:keepNext/>
      <w:jc w:val="right"/>
      <w:outlineLvl w:val="0"/>
    </w:pPr>
    <w:rPr>
      <w:rFonts w:ascii="Arial" w:hAnsi="Arial" w:cs="Arial"/>
      <w:b/>
      <w:bCs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47B"/>
    <w:rPr>
      <w:rFonts w:ascii="Arial" w:eastAsia="Times New Roman" w:hAnsi="Arial" w:cs="Arial"/>
      <w:b/>
      <w:bCs/>
      <w:sz w:val="18"/>
      <w:szCs w:val="24"/>
      <w:lang w:val="fr-FR"/>
    </w:rPr>
  </w:style>
  <w:style w:type="paragraph" w:styleId="Header">
    <w:name w:val="header"/>
    <w:basedOn w:val="Normal"/>
    <w:link w:val="HeaderChar"/>
    <w:rsid w:val="007B247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B24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7B247B"/>
    <w:rPr>
      <w:color w:val="0000FF"/>
      <w:u w:val="single"/>
    </w:rPr>
  </w:style>
  <w:style w:type="paragraph" w:styleId="Footer">
    <w:name w:val="footer"/>
    <w:basedOn w:val="Normal"/>
    <w:link w:val="FooterChar"/>
    <w:rsid w:val="007B24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B24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247B"/>
  </w:style>
  <w:style w:type="paragraph" w:styleId="ListParagraph">
    <w:name w:val="List Paragraph"/>
    <w:basedOn w:val="Normal"/>
    <w:uiPriority w:val="34"/>
    <w:qFormat/>
    <w:rsid w:val="007B24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7B247B"/>
    <w:pPr>
      <w:spacing w:after="0" w:line="240" w:lineRule="auto"/>
    </w:pPr>
    <w:rPr>
      <w:rFonts w:ascii="Calibri" w:eastAsia="Times New Roman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moniuromanesc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ciclopediaromaniei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rbitiromaneste.ro/download/manuale/manual%20avansati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orbitiromaneste.ro/download/manuale/manual%20orienta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maniatouris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</dc:creator>
  <cp:keywords/>
  <dc:description/>
  <cp:lastModifiedBy>Claudiu</cp:lastModifiedBy>
  <cp:revision>1</cp:revision>
  <dcterms:created xsi:type="dcterms:W3CDTF">2018-03-20T18:01:00Z</dcterms:created>
  <dcterms:modified xsi:type="dcterms:W3CDTF">2018-03-20T18:02:00Z</dcterms:modified>
</cp:coreProperties>
</file>