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BE977" w14:textId="77777777" w:rsidR="00CE2585" w:rsidRPr="00CD7E14" w:rsidRDefault="00106E0C" w:rsidP="00106E0C">
      <w:pPr>
        <w:jc w:val="center"/>
        <w:rPr>
          <w:rStyle w:val="l5def1"/>
          <w:rFonts w:ascii="Times New Roman" w:hAnsi="Times New Roman" w:cs="Times New Roman"/>
          <w:b/>
          <w:sz w:val="24"/>
          <w:szCs w:val="24"/>
          <w:lang w:val="ro-RO"/>
        </w:rPr>
      </w:pPr>
      <w:r w:rsidRPr="00CD7E14">
        <w:rPr>
          <w:rStyle w:val="l5def1"/>
          <w:rFonts w:ascii="Times New Roman" w:hAnsi="Times New Roman" w:cs="Times New Roman"/>
          <w:b/>
          <w:sz w:val="24"/>
          <w:szCs w:val="24"/>
          <w:lang w:val="ro-RO"/>
        </w:rPr>
        <w:t xml:space="preserve">PROTOCOL DE PARTENERIAT </w:t>
      </w:r>
    </w:p>
    <w:p w14:paraId="33685DA9" w14:textId="77777777" w:rsidR="00CE2585" w:rsidRPr="00CD7E14" w:rsidRDefault="00106E0C" w:rsidP="00106E0C">
      <w:pPr>
        <w:jc w:val="center"/>
        <w:rPr>
          <w:rStyle w:val="l5def1"/>
          <w:rFonts w:ascii="Times New Roman" w:hAnsi="Times New Roman" w:cs="Times New Roman"/>
          <w:sz w:val="24"/>
          <w:szCs w:val="24"/>
          <w:lang w:val="ro-RO"/>
        </w:rPr>
      </w:pPr>
      <w:r w:rsidRPr="00CD7E14">
        <w:rPr>
          <w:lang w:val="ro-RO"/>
        </w:rPr>
        <w:br/>
      </w:r>
      <w:r w:rsidRPr="00CD7E14">
        <w:rPr>
          <w:rStyle w:val="l5def1"/>
          <w:rFonts w:ascii="Times New Roman" w:hAnsi="Times New Roman" w:cs="Times New Roman"/>
          <w:sz w:val="24"/>
          <w:szCs w:val="24"/>
          <w:lang w:val="ro-RO"/>
        </w:rPr>
        <w:t>p</w:t>
      </w:r>
      <w:r w:rsidR="00CE2585" w:rsidRPr="00CD7E14">
        <w:rPr>
          <w:rStyle w:val="l5def1"/>
          <w:rFonts w:ascii="Times New Roman" w:hAnsi="Times New Roman" w:cs="Times New Roman"/>
          <w:sz w:val="24"/>
          <w:szCs w:val="24"/>
          <w:lang w:val="ro-RO"/>
        </w:rPr>
        <w:t xml:space="preserve">rivind colaborarea în vederea </w:t>
      </w:r>
    </w:p>
    <w:p w14:paraId="45DDF7A8" w14:textId="721530C7" w:rsidR="00106E0C" w:rsidRPr="00CD7E14" w:rsidRDefault="00CE2585" w:rsidP="00106E0C">
      <w:pPr>
        <w:jc w:val="center"/>
        <w:rPr>
          <w:lang w:val="ro-RO"/>
        </w:rPr>
      </w:pPr>
      <w:r w:rsidRPr="00CD7E14">
        <w:rPr>
          <w:rStyle w:val="l5def1"/>
          <w:rFonts w:ascii="Times New Roman" w:hAnsi="Times New Roman" w:cs="Times New Roman"/>
          <w:sz w:val="24"/>
          <w:szCs w:val="24"/>
          <w:lang w:val="ro-RO"/>
        </w:rPr>
        <w:t>efectu</w:t>
      </w:r>
      <w:r w:rsidR="00DD46EC">
        <w:rPr>
          <w:rStyle w:val="l5def1"/>
          <w:rFonts w:ascii="Times New Roman" w:hAnsi="Times New Roman" w:cs="Times New Roman"/>
          <w:sz w:val="24"/>
          <w:szCs w:val="24"/>
          <w:lang w:val="ro-RO"/>
        </w:rPr>
        <w:t>ării</w:t>
      </w:r>
      <w:r w:rsidR="00106E0C" w:rsidRPr="00CD7E14">
        <w:rPr>
          <w:rStyle w:val="l5def1"/>
          <w:rFonts w:ascii="Times New Roman" w:hAnsi="Times New Roman" w:cs="Times New Roman"/>
          <w:sz w:val="24"/>
          <w:szCs w:val="24"/>
          <w:lang w:val="ro-RO"/>
        </w:rPr>
        <w:t xml:space="preserve"> stagiului de pregătire practică a studen</w:t>
      </w:r>
      <w:r w:rsidR="00CD7E14">
        <w:rPr>
          <w:rStyle w:val="l5def1"/>
          <w:rFonts w:ascii="Times New Roman" w:hAnsi="Times New Roman" w:cs="Times New Roman"/>
          <w:sz w:val="24"/>
          <w:szCs w:val="24"/>
          <w:lang w:val="ro-RO"/>
        </w:rPr>
        <w:t>ț</w:t>
      </w:r>
      <w:r w:rsidR="00106E0C" w:rsidRPr="00CD7E14">
        <w:rPr>
          <w:rStyle w:val="l5def1"/>
          <w:rFonts w:ascii="Times New Roman" w:hAnsi="Times New Roman" w:cs="Times New Roman"/>
          <w:sz w:val="24"/>
          <w:szCs w:val="24"/>
          <w:lang w:val="ro-RO"/>
        </w:rPr>
        <w:t xml:space="preserve">ilor </w:t>
      </w:r>
    </w:p>
    <w:p w14:paraId="1DFFDEA1" w14:textId="77777777" w:rsidR="00106E0C" w:rsidRPr="00CD7E14" w:rsidRDefault="00106E0C" w:rsidP="00106E0C">
      <w:pPr>
        <w:jc w:val="both"/>
        <w:rPr>
          <w:lang w:val="ro-RO"/>
        </w:rPr>
      </w:pPr>
    </w:p>
    <w:p w14:paraId="7C0C75B1" w14:textId="77777777" w:rsidR="00106E0C" w:rsidRPr="00CD7E14" w:rsidRDefault="00106E0C" w:rsidP="00106E0C">
      <w:pPr>
        <w:jc w:val="both"/>
        <w:rPr>
          <w:lang w:val="ro-RO"/>
        </w:rPr>
      </w:pPr>
      <w:r w:rsidRPr="00CD7E14">
        <w:rPr>
          <w:lang w:val="ro-RO"/>
        </w:rPr>
        <w:t xml:space="preserve">    </w:t>
      </w:r>
      <w:r w:rsidRPr="00CD7E14">
        <w:rPr>
          <w:rStyle w:val="l5def1"/>
          <w:rFonts w:ascii="Times New Roman" w:hAnsi="Times New Roman" w:cs="Times New Roman"/>
          <w:sz w:val="24"/>
          <w:szCs w:val="24"/>
          <w:lang w:val="ro-RO"/>
        </w:rPr>
        <w:t>P</w:t>
      </w:r>
      <w:r w:rsidR="004906EC">
        <w:rPr>
          <w:rStyle w:val="l5def1"/>
          <w:rFonts w:ascii="Times New Roman" w:hAnsi="Times New Roman" w:cs="Times New Roman"/>
          <w:sz w:val="24"/>
          <w:szCs w:val="24"/>
          <w:lang w:val="ro-RO"/>
        </w:rPr>
        <w:t xml:space="preserve">ărțile semnatare ale </w:t>
      </w:r>
      <w:r w:rsidR="005073E3">
        <w:rPr>
          <w:rStyle w:val="l5def1"/>
          <w:rFonts w:ascii="Times New Roman" w:hAnsi="Times New Roman" w:cs="Times New Roman"/>
          <w:sz w:val="24"/>
          <w:szCs w:val="24"/>
          <w:lang w:val="ro-RO"/>
        </w:rPr>
        <w:t xml:space="preserve">prezentului </w:t>
      </w:r>
      <w:r w:rsidR="004906EC">
        <w:rPr>
          <w:rStyle w:val="l5def1"/>
          <w:rFonts w:ascii="Times New Roman" w:hAnsi="Times New Roman" w:cs="Times New Roman"/>
          <w:sz w:val="24"/>
          <w:szCs w:val="24"/>
          <w:lang w:val="ro-RO"/>
        </w:rPr>
        <w:t>protocolul</w:t>
      </w:r>
      <w:r w:rsidR="005073E3">
        <w:rPr>
          <w:rStyle w:val="l5def1"/>
          <w:rFonts w:ascii="Times New Roman" w:hAnsi="Times New Roman" w:cs="Times New Roman"/>
          <w:sz w:val="24"/>
          <w:szCs w:val="24"/>
          <w:lang w:val="ro-RO"/>
        </w:rPr>
        <w:t>,</w:t>
      </w:r>
      <w:r w:rsidR="004906EC">
        <w:rPr>
          <w:rStyle w:val="l5def1"/>
          <w:rFonts w:ascii="Times New Roman" w:hAnsi="Times New Roman" w:cs="Times New Roman"/>
          <w:sz w:val="24"/>
          <w:szCs w:val="24"/>
          <w:lang w:val="ro-RO"/>
        </w:rPr>
        <w:t xml:space="preserve"> </w:t>
      </w:r>
      <w:r w:rsidRPr="00CD7E14">
        <w:rPr>
          <w:lang w:val="ro-RO"/>
        </w:rPr>
        <w:t xml:space="preserve">  </w:t>
      </w:r>
    </w:p>
    <w:p w14:paraId="050BF1C7" w14:textId="77777777" w:rsidR="00106E0C" w:rsidRPr="00CD7E14" w:rsidRDefault="00106E0C" w:rsidP="00106E0C">
      <w:pPr>
        <w:jc w:val="both"/>
        <w:rPr>
          <w:lang w:val="ro-RO"/>
        </w:rPr>
      </w:pPr>
    </w:p>
    <w:p w14:paraId="3647171E" w14:textId="77777777" w:rsidR="00106E0C" w:rsidRPr="00CD7E14" w:rsidRDefault="00106E0C" w:rsidP="00106E0C">
      <w:pPr>
        <w:jc w:val="both"/>
        <w:rPr>
          <w:rStyle w:val="l5def1"/>
          <w:rFonts w:ascii="Times New Roman" w:hAnsi="Times New Roman" w:cs="Times New Roman"/>
          <w:sz w:val="24"/>
          <w:szCs w:val="24"/>
          <w:lang w:val="ro-RO"/>
        </w:rPr>
      </w:pPr>
      <w:r w:rsidRPr="00CD7E14">
        <w:rPr>
          <w:rStyle w:val="l5def1"/>
          <w:rFonts w:ascii="Times New Roman" w:hAnsi="Times New Roman" w:cs="Times New Roman"/>
          <w:b/>
          <w:sz w:val="24"/>
          <w:szCs w:val="24"/>
          <w:lang w:val="ro-RO"/>
        </w:rPr>
        <w:t>Universitatea din Piteşti</w:t>
      </w:r>
      <w:r w:rsidRPr="00CD7E14">
        <w:rPr>
          <w:rStyle w:val="l5def1"/>
          <w:rFonts w:ascii="Times New Roman" w:hAnsi="Times New Roman" w:cs="Times New Roman"/>
          <w:sz w:val="24"/>
          <w:szCs w:val="24"/>
          <w:lang w:val="ro-RO"/>
        </w:rPr>
        <w:t xml:space="preserve">, </w:t>
      </w:r>
      <w:r w:rsidR="0000502B">
        <w:rPr>
          <w:rStyle w:val="l5def1"/>
          <w:rFonts w:ascii="Times New Roman" w:hAnsi="Times New Roman" w:cs="Times New Roman"/>
          <w:sz w:val="24"/>
          <w:szCs w:val="24"/>
          <w:lang w:val="ro-RO"/>
        </w:rPr>
        <w:t xml:space="preserve">instituție de învățământ superior de stat aflată în coordonarea Ministerului Educației, </w:t>
      </w:r>
      <w:r w:rsidRPr="00CD7E14">
        <w:rPr>
          <w:rStyle w:val="l5def1"/>
          <w:rFonts w:ascii="Times New Roman" w:hAnsi="Times New Roman" w:cs="Times New Roman"/>
          <w:sz w:val="24"/>
          <w:szCs w:val="24"/>
          <w:lang w:val="ro-RO"/>
        </w:rPr>
        <w:t>cu sediul in Piteşti, str. Târgu din Vale, nr. 1 reprezentată</w:t>
      </w:r>
      <w:r w:rsidR="005073E3">
        <w:rPr>
          <w:rStyle w:val="l5def1"/>
          <w:rFonts w:ascii="Times New Roman" w:hAnsi="Times New Roman" w:cs="Times New Roman"/>
          <w:sz w:val="24"/>
          <w:szCs w:val="24"/>
          <w:lang w:val="ro-RO"/>
        </w:rPr>
        <w:t xml:space="preserve"> legal prin </w:t>
      </w:r>
      <w:r w:rsidRPr="00CD7E14">
        <w:rPr>
          <w:rStyle w:val="l5def1"/>
          <w:rFonts w:ascii="Times New Roman" w:hAnsi="Times New Roman" w:cs="Times New Roman"/>
          <w:sz w:val="24"/>
          <w:szCs w:val="24"/>
          <w:lang w:val="ro-RO"/>
        </w:rPr>
        <w:t xml:space="preserve"> conf.univ.dr. ing. Dumitru CHIRLEŞAN în calitate de Rector, numită în continuare </w:t>
      </w:r>
      <w:r w:rsidRPr="00CD7E14">
        <w:rPr>
          <w:rStyle w:val="l5def1"/>
          <w:rFonts w:ascii="Times New Roman" w:hAnsi="Times New Roman" w:cs="Times New Roman"/>
          <w:b/>
          <w:sz w:val="24"/>
          <w:szCs w:val="24"/>
          <w:lang w:val="ro-RO"/>
        </w:rPr>
        <w:t>Organizator de practică</w:t>
      </w:r>
    </w:p>
    <w:p w14:paraId="604E99BC" w14:textId="77777777" w:rsidR="00106E0C" w:rsidRPr="00CD7E14" w:rsidRDefault="00106E0C" w:rsidP="00106E0C">
      <w:pPr>
        <w:jc w:val="both"/>
        <w:rPr>
          <w:lang w:val="ro-RO"/>
        </w:rPr>
      </w:pPr>
      <w:r w:rsidRPr="00CD7E14">
        <w:rPr>
          <w:lang w:val="ro-RO"/>
        </w:rPr>
        <w:t xml:space="preserve">    </w:t>
      </w:r>
      <w:r w:rsidRPr="00CD7E14">
        <w:rPr>
          <w:rStyle w:val="l5def1"/>
          <w:rFonts w:ascii="Times New Roman" w:hAnsi="Times New Roman" w:cs="Times New Roman"/>
          <w:sz w:val="24"/>
          <w:szCs w:val="24"/>
          <w:lang w:val="ro-RO"/>
        </w:rPr>
        <w:t>şi</w:t>
      </w:r>
      <w:r w:rsidRPr="00CD7E14">
        <w:rPr>
          <w:lang w:val="ro-RO"/>
        </w:rPr>
        <w:t xml:space="preserve">  </w:t>
      </w:r>
    </w:p>
    <w:p w14:paraId="426CB835" w14:textId="2BA5E596" w:rsidR="00106E0C" w:rsidRPr="002B3F9F" w:rsidRDefault="00106E0C" w:rsidP="00106E0C">
      <w:pPr>
        <w:jc w:val="both"/>
        <w:rPr>
          <w:bCs/>
          <w:lang w:val="ro-RO"/>
        </w:rPr>
      </w:pPr>
      <w:r w:rsidRPr="002B3F9F">
        <w:rPr>
          <w:rStyle w:val="l5def1"/>
          <w:rFonts w:ascii="Times New Roman" w:hAnsi="Times New Roman" w:cs="Times New Roman"/>
          <w:b/>
          <w:color w:val="auto"/>
          <w:sz w:val="24"/>
          <w:szCs w:val="24"/>
          <w:lang w:val="ro-RO"/>
        </w:rPr>
        <w:t>Societatea …………………</w:t>
      </w:r>
      <w:r w:rsidRPr="002B3F9F">
        <w:rPr>
          <w:rStyle w:val="l5def1"/>
          <w:rFonts w:ascii="Times New Roman" w:hAnsi="Times New Roman" w:cs="Times New Roman"/>
          <w:color w:val="auto"/>
          <w:sz w:val="24"/>
          <w:szCs w:val="24"/>
          <w:lang w:val="ro-RO"/>
        </w:rPr>
        <w:t>, cu sediul social în……………………………., înregistrată la Registrul Comertului sub nr. ………..</w:t>
      </w:r>
      <w:r w:rsidRPr="002B3F9F">
        <w:rPr>
          <w:lang w:val="ro-RO"/>
        </w:rPr>
        <w:t xml:space="preserve">, </w:t>
      </w:r>
      <w:r w:rsidRPr="002B3F9F">
        <w:rPr>
          <w:spacing w:val="-3"/>
          <w:lang w:val="ro-RO"/>
        </w:rPr>
        <w:t>Cod Unic de Înregistrare</w:t>
      </w:r>
      <w:r w:rsidRPr="002B3F9F">
        <w:rPr>
          <w:lang w:val="ro-RO"/>
        </w:rPr>
        <w:t xml:space="preserve"> …………….</w:t>
      </w:r>
      <w:r w:rsidRPr="002B3F9F">
        <w:rPr>
          <w:spacing w:val="-3"/>
          <w:lang w:val="ro-RO"/>
        </w:rPr>
        <w:t xml:space="preserve"> reprezentată prin:………….., în calitate de ………………….., </w:t>
      </w:r>
      <w:r w:rsidRPr="002B3F9F">
        <w:rPr>
          <w:rStyle w:val="l5def1"/>
          <w:rFonts w:ascii="Times New Roman" w:hAnsi="Times New Roman" w:cs="Times New Roman"/>
          <w:color w:val="auto"/>
          <w:sz w:val="24"/>
          <w:szCs w:val="24"/>
          <w:lang w:val="ro-RO"/>
        </w:rPr>
        <w:t xml:space="preserve">denumită în continuare </w:t>
      </w:r>
      <w:r w:rsidRPr="002B3F9F">
        <w:rPr>
          <w:rStyle w:val="l5def1"/>
          <w:rFonts w:ascii="Times New Roman" w:hAnsi="Times New Roman" w:cs="Times New Roman"/>
          <w:b/>
          <w:color w:val="auto"/>
          <w:sz w:val="24"/>
          <w:szCs w:val="24"/>
          <w:lang w:val="ro-RO"/>
        </w:rPr>
        <w:t>Partener de practică</w:t>
      </w:r>
      <w:r w:rsidR="006E309F" w:rsidRPr="002B3F9F">
        <w:rPr>
          <w:rStyle w:val="l5def1"/>
          <w:rFonts w:ascii="Times New Roman" w:hAnsi="Times New Roman" w:cs="Times New Roman"/>
          <w:b/>
          <w:color w:val="auto"/>
          <w:sz w:val="24"/>
          <w:szCs w:val="24"/>
          <w:lang w:val="ro-RO"/>
        </w:rPr>
        <w:t>,</w:t>
      </w:r>
      <w:r w:rsidRPr="002B3F9F">
        <w:rPr>
          <w:lang w:val="ro-RO"/>
        </w:rPr>
        <w:t> </w:t>
      </w:r>
      <w:r w:rsidRPr="002B3F9F">
        <w:rPr>
          <w:bCs/>
          <w:lang w:val="ro-RO"/>
        </w:rPr>
        <w:t xml:space="preserve"> </w:t>
      </w:r>
      <w:r w:rsidR="006E309F" w:rsidRPr="002B3F9F">
        <w:rPr>
          <w:bCs/>
          <w:lang w:val="ro-RO"/>
        </w:rPr>
        <w:t xml:space="preserve">au convenit la </w:t>
      </w:r>
      <w:r w:rsidRPr="002B3F9F">
        <w:rPr>
          <w:rStyle w:val="l5tlu1"/>
          <w:b w:val="0"/>
          <w:color w:val="auto"/>
          <w:sz w:val="24"/>
          <w:szCs w:val="24"/>
          <w:lang w:val="ro-RO"/>
        </w:rPr>
        <w:t xml:space="preserve">încheierea </w:t>
      </w:r>
      <w:r w:rsidR="00373E77" w:rsidRPr="002B3F9F">
        <w:rPr>
          <w:rStyle w:val="l5tlu1"/>
          <w:b w:val="0"/>
          <w:color w:val="auto"/>
          <w:sz w:val="24"/>
          <w:szCs w:val="24"/>
          <w:lang w:val="ro-RO"/>
        </w:rPr>
        <w:t xml:space="preserve">actualului protocol cu scopul de a reglementa modalitatea de colaborare dintre </w:t>
      </w:r>
      <w:r w:rsidR="00F81CA6" w:rsidRPr="002B3F9F">
        <w:rPr>
          <w:rStyle w:val="l5tlu1"/>
          <w:b w:val="0"/>
          <w:color w:val="auto"/>
          <w:sz w:val="24"/>
          <w:szCs w:val="24"/>
          <w:lang w:val="ro-RO"/>
        </w:rPr>
        <w:t xml:space="preserve">cele două părți </w:t>
      </w:r>
      <w:r w:rsidRPr="002B3F9F">
        <w:rPr>
          <w:rStyle w:val="l5tlu1"/>
          <w:b w:val="0"/>
          <w:color w:val="auto"/>
          <w:sz w:val="24"/>
          <w:szCs w:val="24"/>
          <w:lang w:val="ro-RO"/>
        </w:rPr>
        <w:t>cu privire la pregatirea practică a studenţilor din învăţământul superior tehnic</w:t>
      </w:r>
      <w:r w:rsidR="00F81CA6" w:rsidRPr="002B3F9F">
        <w:rPr>
          <w:rStyle w:val="l5tlu1"/>
          <w:b w:val="0"/>
          <w:color w:val="auto"/>
          <w:sz w:val="24"/>
          <w:szCs w:val="24"/>
          <w:lang w:val="ro-RO"/>
        </w:rPr>
        <w:t xml:space="preserve">, pe de o parte și cu privire </w:t>
      </w:r>
      <w:r w:rsidR="00E17316" w:rsidRPr="002B3F9F">
        <w:rPr>
          <w:rStyle w:val="l5tlu1"/>
          <w:b w:val="0"/>
          <w:color w:val="auto"/>
          <w:sz w:val="24"/>
          <w:szCs w:val="24"/>
          <w:lang w:val="ro-RO"/>
        </w:rPr>
        <w:t xml:space="preserve">la oricare </w:t>
      </w:r>
      <w:r w:rsidR="00CF68FA" w:rsidRPr="002B3F9F">
        <w:rPr>
          <w:rStyle w:val="l5tlu1"/>
          <w:b w:val="0"/>
          <w:color w:val="auto"/>
          <w:sz w:val="24"/>
          <w:szCs w:val="24"/>
          <w:lang w:val="ro-RO"/>
        </w:rPr>
        <w:t xml:space="preserve">altă </w:t>
      </w:r>
      <w:r w:rsidR="00E17316" w:rsidRPr="002B3F9F">
        <w:rPr>
          <w:rStyle w:val="l5tlu1"/>
          <w:b w:val="0"/>
          <w:color w:val="auto"/>
          <w:sz w:val="24"/>
          <w:szCs w:val="24"/>
          <w:lang w:val="ro-RO"/>
        </w:rPr>
        <w:t xml:space="preserve">formă de colaborare care este menită să susțină </w:t>
      </w:r>
      <w:r w:rsidR="00966F2B" w:rsidRPr="002B3F9F">
        <w:rPr>
          <w:rStyle w:val="l5tlu1"/>
          <w:b w:val="0"/>
          <w:color w:val="auto"/>
          <w:sz w:val="24"/>
          <w:szCs w:val="24"/>
          <w:lang w:val="ro-RO"/>
        </w:rPr>
        <w:t xml:space="preserve">formarea profesională a studenților, </w:t>
      </w:r>
      <w:r w:rsidR="00E17316" w:rsidRPr="002B3F9F">
        <w:rPr>
          <w:rStyle w:val="l5tlu1"/>
          <w:b w:val="0"/>
          <w:color w:val="auto"/>
          <w:sz w:val="24"/>
          <w:szCs w:val="24"/>
          <w:lang w:val="ro-RO"/>
        </w:rPr>
        <w:t xml:space="preserve">în conformitate cu </w:t>
      </w:r>
      <w:r w:rsidR="00966F2B" w:rsidRPr="002B3F9F">
        <w:rPr>
          <w:rStyle w:val="l5tlu1"/>
          <w:b w:val="0"/>
          <w:color w:val="auto"/>
          <w:sz w:val="24"/>
          <w:szCs w:val="24"/>
          <w:lang w:val="ro-RO"/>
        </w:rPr>
        <w:t>legislația aplicabilă</w:t>
      </w:r>
      <w:r w:rsidR="00226E68" w:rsidRPr="002B3F9F">
        <w:rPr>
          <w:rStyle w:val="l5tlu1"/>
          <w:b w:val="0"/>
          <w:color w:val="auto"/>
          <w:sz w:val="24"/>
          <w:szCs w:val="24"/>
          <w:lang w:val="ro-RO"/>
        </w:rPr>
        <w:t xml:space="preserve"> (Legea nr.</w:t>
      </w:r>
      <w:r w:rsidR="00226E68" w:rsidRPr="002B3F9F">
        <w:rPr>
          <w:rStyle w:val="l5tlu1"/>
          <w:color w:val="auto"/>
          <w:sz w:val="24"/>
          <w:szCs w:val="24"/>
          <w:lang w:val="ro-RO"/>
        </w:rPr>
        <w:t xml:space="preserve"> </w:t>
      </w:r>
      <w:r w:rsidRPr="002B3F9F">
        <w:rPr>
          <w:bCs/>
          <w:lang w:val="ro-RO"/>
        </w:rPr>
        <w:t> </w:t>
      </w:r>
      <w:r w:rsidR="006E309F" w:rsidRPr="002B3F9F">
        <w:rPr>
          <w:bCs/>
          <w:lang w:val="ro-RO"/>
        </w:rPr>
        <w:t>258/2007 privind practica elevilor  și studenților</w:t>
      </w:r>
      <w:r w:rsidR="007A32A4" w:rsidRPr="002B3F9F">
        <w:rPr>
          <w:bCs/>
          <w:lang w:val="ro-RO"/>
        </w:rPr>
        <w:t xml:space="preserve">, </w:t>
      </w:r>
      <w:r w:rsidR="006E309F" w:rsidRPr="002B3F9F">
        <w:rPr>
          <w:bCs/>
          <w:lang w:val="ro-RO"/>
        </w:rPr>
        <w:t xml:space="preserve"> </w:t>
      </w:r>
      <w:r w:rsidR="007A32A4" w:rsidRPr="002B3F9F">
        <w:rPr>
          <w:bCs/>
          <w:lang w:val="ro-RO"/>
        </w:rPr>
        <w:t>Legea nr. 376/2004</w:t>
      </w:r>
      <w:r w:rsidRPr="002B3F9F">
        <w:rPr>
          <w:b/>
          <w:bCs/>
          <w:lang w:val="ro-RO"/>
        </w:rPr>
        <w:t xml:space="preserve"> </w:t>
      </w:r>
      <w:r w:rsidR="007A32A4" w:rsidRPr="002B3F9F">
        <w:rPr>
          <w:bCs/>
          <w:lang w:val="ro-RO"/>
        </w:rPr>
        <w:t>privind bursele private</w:t>
      </w:r>
      <w:r w:rsidR="00277278" w:rsidRPr="002B3F9F">
        <w:rPr>
          <w:bCs/>
          <w:lang w:val="ro-RO"/>
        </w:rPr>
        <w:t>,</w:t>
      </w:r>
      <w:r w:rsidR="007A32A4" w:rsidRPr="002B3F9F">
        <w:rPr>
          <w:bCs/>
          <w:lang w:val="ro-RO"/>
        </w:rPr>
        <w:t xml:space="preserve"> </w:t>
      </w:r>
      <w:r w:rsidR="00277278" w:rsidRPr="002B3F9F">
        <w:rPr>
          <w:bCs/>
          <w:lang w:val="ro-RO"/>
        </w:rPr>
        <w:t>î</w:t>
      </w:r>
      <w:r w:rsidR="00761A1A" w:rsidRPr="002B3F9F">
        <w:rPr>
          <w:bCs/>
          <w:lang w:val="ro-RO"/>
        </w:rPr>
        <w:t>mpreună cu I</w:t>
      </w:r>
      <w:r w:rsidR="00277278" w:rsidRPr="002B3F9F">
        <w:rPr>
          <w:bCs/>
          <w:lang w:val="ro-RO"/>
        </w:rPr>
        <w:t xml:space="preserve">nstrucțiunile </w:t>
      </w:r>
      <w:r w:rsidR="00761A1A" w:rsidRPr="002B3F9F">
        <w:rPr>
          <w:bCs/>
          <w:lang w:val="ro-RO"/>
        </w:rPr>
        <w:t>de aplicare a legii</w:t>
      </w:r>
      <w:r w:rsidR="002351B0" w:rsidRPr="002B3F9F">
        <w:rPr>
          <w:bCs/>
          <w:lang w:val="ro-RO"/>
        </w:rPr>
        <w:t>/2004 emise de Ministerul de Finanțe</w:t>
      </w:r>
      <w:r w:rsidR="00CE483C" w:rsidRPr="002B3F9F">
        <w:rPr>
          <w:bCs/>
          <w:lang w:val="ro-RO"/>
        </w:rPr>
        <w:t xml:space="preserve">, </w:t>
      </w:r>
      <w:r w:rsidR="00C624ED" w:rsidRPr="002B3F9F">
        <w:rPr>
          <w:bCs/>
          <w:lang w:val="ro-RO"/>
        </w:rPr>
        <w:t xml:space="preserve">toate </w:t>
      </w:r>
      <w:r w:rsidR="00CE483C" w:rsidRPr="002B3F9F">
        <w:rPr>
          <w:bCs/>
          <w:lang w:val="ro-RO"/>
        </w:rPr>
        <w:t xml:space="preserve">în aplicarea </w:t>
      </w:r>
      <w:r w:rsidR="007A32A4" w:rsidRPr="002B3F9F">
        <w:rPr>
          <w:bCs/>
          <w:lang w:val="ro-RO"/>
        </w:rPr>
        <w:t>Leg</w:t>
      </w:r>
      <w:r w:rsidR="00CE483C" w:rsidRPr="002B3F9F">
        <w:rPr>
          <w:bCs/>
          <w:lang w:val="ro-RO"/>
        </w:rPr>
        <w:t>ii</w:t>
      </w:r>
      <w:r w:rsidR="007A32A4" w:rsidRPr="002B3F9F">
        <w:rPr>
          <w:bCs/>
          <w:lang w:val="ro-RO"/>
        </w:rPr>
        <w:t xml:space="preserve"> nr.1/2011 a educatiei</w:t>
      </w:r>
      <w:r w:rsidR="002442C8" w:rsidRPr="002B3F9F">
        <w:rPr>
          <w:bCs/>
          <w:lang w:val="ro-RO"/>
        </w:rPr>
        <w:t>).</w:t>
      </w:r>
    </w:p>
    <w:p w14:paraId="5FE3AD35" w14:textId="77777777" w:rsidR="00106E0C" w:rsidRPr="002B3F9F" w:rsidRDefault="00106E0C" w:rsidP="00106E0C">
      <w:pPr>
        <w:jc w:val="both"/>
        <w:rPr>
          <w:bCs/>
          <w:lang w:val="ro-RO"/>
        </w:rPr>
      </w:pPr>
    </w:p>
    <w:p w14:paraId="7D0229F4" w14:textId="744E1F9D" w:rsidR="00106E0C" w:rsidRPr="00CD7E14" w:rsidRDefault="00106E0C" w:rsidP="00106E0C">
      <w:pPr>
        <w:jc w:val="both"/>
        <w:rPr>
          <w:lang w:val="ro-RO"/>
        </w:rPr>
      </w:pPr>
      <w:r w:rsidRPr="002B3F9F">
        <w:rPr>
          <w:b/>
          <w:bCs/>
          <w:lang w:val="ro-RO"/>
        </w:rPr>
        <w:t xml:space="preserve">Articolul 1 - </w:t>
      </w:r>
      <w:r w:rsidRPr="002B3F9F">
        <w:rPr>
          <w:rStyle w:val="l5def1"/>
          <w:rFonts w:ascii="Times New Roman" w:hAnsi="Times New Roman" w:cs="Times New Roman"/>
          <w:b/>
          <w:color w:val="auto"/>
          <w:sz w:val="24"/>
          <w:szCs w:val="24"/>
          <w:lang w:val="ro-RO"/>
        </w:rPr>
        <w:t xml:space="preserve">Obiectul </w:t>
      </w:r>
      <w:r w:rsidR="007420D0" w:rsidRPr="002B3F9F">
        <w:rPr>
          <w:rStyle w:val="l5def1"/>
          <w:rFonts w:ascii="Times New Roman" w:hAnsi="Times New Roman" w:cs="Times New Roman"/>
          <w:b/>
          <w:color w:val="auto"/>
          <w:sz w:val="24"/>
          <w:szCs w:val="24"/>
          <w:lang w:val="ro-RO"/>
        </w:rPr>
        <w:t>ş</w:t>
      </w:r>
      <w:r w:rsidRPr="002B3F9F">
        <w:rPr>
          <w:rStyle w:val="l5def1"/>
          <w:rFonts w:ascii="Times New Roman" w:hAnsi="Times New Roman" w:cs="Times New Roman"/>
          <w:b/>
          <w:color w:val="auto"/>
          <w:sz w:val="24"/>
          <w:szCs w:val="24"/>
          <w:lang w:val="ro-RO"/>
        </w:rPr>
        <w:t xml:space="preserve">i durata </w:t>
      </w:r>
      <w:r w:rsidRPr="00CD7E14">
        <w:rPr>
          <w:rStyle w:val="l5def1"/>
          <w:rFonts w:ascii="Times New Roman" w:hAnsi="Times New Roman" w:cs="Times New Roman"/>
          <w:b/>
          <w:sz w:val="24"/>
          <w:szCs w:val="24"/>
          <w:lang w:val="ro-RO"/>
        </w:rPr>
        <w:t xml:space="preserve">contractului de pregătire practică </w:t>
      </w:r>
    </w:p>
    <w:p w14:paraId="57107671" w14:textId="77777777" w:rsidR="00106E0C" w:rsidRPr="00CD7E14" w:rsidRDefault="00106E0C" w:rsidP="00106E0C">
      <w:pPr>
        <w:jc w:val="both"/>
        <w:rPr>
          <w:rStyle w:val="l5def1"/>
          <w:rFonts w:ascii="Times New Roman" w:hAnsi="Times New Roman" w:cs="Times New Roman"/>
          <w:sz w:val="24"/>
          <w:szCs w:val="24"/>
          <w:lang w:val="ro-RO"/>
        </w:rPr>
      </w:pPr>
      <w:r w:rsidRPr="00CD7E14">
        <w:rPr>
          <w:rStyle w:val="l5def1"/>
          <w:rFonts w:ascii="Times New Roman" w:hAnsi="Times New Roman" w:cs="Times New Roman"/>
          <w:sz w:val="24"/>
          <w:szCs w:val="24"/>
          <w:lang w:val="ro-RO"/>
        </w:rPr>
        <w:t xml:space="preserve">(1) </w:t>
      </w:r>
      <w:r w:rsidR="002442C8">
        <w:rPr>
          <w:rStyle w:val="l5def1"/>
          <w:rFonts w:ascii="Times New Roman" w:hAnsi="Times New Roman" w:cs="Times New Roman"/>
          <w:sz w:val="24"/>
          <w:szCs w:val="24"/>
          <w:lang w:val="ro-RO"/>
        </w:rPr>
        <w:t xml:space="preserve">Prezentul protocol stabilește cadrul </w:t>
      </w:r>
      <w:r w:rsidRPr="00CD7E14">
        <w:rPr>
          <w:rStyle w:val="l5def1"/>
          <w:rFonts w:ascii="Times New Roman" w:hAnsi="Times New Roman" w:cs="Times New Roman"/>
          <w:sz w:val="24"/>
          <w:szCs w:val="24"/>
          <w:lang w:val="ro-RO"/>
        </w:rPr>
        <w:t>în care se organizează şi se desfăşoară stagiul de pregătire practică în vederea învăţării la locul de muncă, ca parte a programului de pregătire profesională</w:t>
      </w:r>
      <w:r w:rsidR="00843F63">
        <w:rPr>
          <w:rStyle w:val="l5def1"/>
          <w:rFonts w:ascii="Times New Roman" w:hAnsi="Times New Roman" w:cs="Times New Roman"/>
          <w:sz w:val="24"/>
          <w:szCs w:val="24"/>
          <w:lang w:val="ro-RO"/>
        </w:rPr>
        <w:t xml:space="preserve">, </w:t>
      </w:r>
      <w:r w:rsidRPr="00CD7E14">
        <w:rPr>
          <w:rStyle w:val="l5def1"/>
          <w:rFonts w:ascii="Times New Roman" w:hAnsi="Times New Roman" w:cs="Times New Roman"/>
          <w:sz w:val="24"/>
          <w:szCs w:val="24"/>
          <w:lang w:val="ro-RO"/>
        </w:rPr>
        <w:t>în vederea dobândirii competenţelor profesionale menţionate în Fişa disciplinei</w:t>
      </w:r>
      <w:r w:rsidR="00E10E76">
        <w:rPr>
          <w:rStyle w:val="l5def1"/>
          <w:rFonts w:ascii="Times New Roman" w:hAnsi="Times New Roman" w:cs="Times New Roman"/>
          <w:sz w:val="24"/>
          <w:szCs w:val="24"/>
          <w:lang w:val="ro-RO"/>
        </w:rPr>
        <w:t>, cea care reprezintă parte integrantă a protocolului</w:t>
      </w:r>
      <w:r w:rsidRPr="00CD7E14">
        <w:rPr>
          <w:rStyle w:val="l5def1"/>
          <w:rFonts w:ascii="Times New Roman" w:hAnsi="Times New Roman" w:cs="Times New Roman"/>
          <w:sz w:val="24"/>
          <w:szCs w:val="24"/>
          <w:lang w:val="ro-RO"/>
        </w:rPr>
        <w:t>.</w:t>
      </w:r>
    </w:p>
    <w:p w14:paraId="6F1FBA76" w14:textId="3CF6D542" w:rsidR="00106E0C" w:rsidRPr="00057D90" w:rsidRDefault="00106E0C" w:rsidP="00106E0C">
      <w:pPr>
        <w:jc w:val="both"/>
        <w:rPr>
          <w:strike/>
          <w:lang w:val="ro-RO"/>
        </w:rPr>
      </w:pPr>
      <w:r w:rsidRPr="00CD7E14">
        <w:rPr>
          <w:lang w:val="ro-RO"/>
        </w:rPr>
        <w:t>(</w:t>
      </w:r>
      <w:r w:rsidR="0040151C">
        <w:rPr>
          <w:lang w:val="ro-RO"/>
        </w:rPr>
        <w:t>2</w:t>
      </w:r>
      <w:r w:rsidRPr="00CD7E14">
        <w:rPr>
          <w:lang w:val="ro-RO"/>
        </w:rPr>
        <w:t xml:space="preserve">) </w:t>
      </w:r>
      <w:r w:rsidRPr="00CD7E14">
        <w:rPr>
          <w:rStyle w:val="l5def1"/>
          <w:rFonts w:ascii="Times New Roman" w:hAnsi="Times New Roman" w:cs="Times New Roman"/>
          <w:sz w:val="24"/>
          <w:szCs w:val="24"/>
          <w:lang w:val="ro-RO"/>
        </w:rPr>
        <w:t>Perioada pentru care se încheie Protocolul de pregătire practică</w:t>
      </w:r>
      <w:r w:rsidRPr="00414CEF">
        <w:rPr>
          <w:rStyle w:val="l5def1"/>
          <w:rFonts w:ascii="Times New Roman" w:hAnsi="Times New Roman" w:cs="Times New Roman"/>
          <w:sz w:val="24"/>
          <w:szCs w:val="24"/>
          <w:lang w:val="ro-RO"/>
        </w:rPr>
        <w:t xml:space="preserve">: </w:t>
      </w:r>
      <w:r w:rsidR="004C1944">
        <w:rPr>
          <w:rStyle w:val="l5def1"/>
          <w:rFonts w:ascii="Times New Roman" w:hAnsi="Times New Roman" w:cs="Times New Roman"/>
          <w:sz w:val="24"/>
          <w:szCs w:val="24"/>
          <w:lang w:val="ro-RO"/>
        </w:rPr>
        <w:t>...................................</w:t>
      </w:r>
      <w:r w:rsidRPr="00414CEF">
        <w:rPr>
          <w:rStyle w:val="l5def1"/>
          <w:rFonts w:ascii="Times New Roman" w:hAnsi="Times New Roman" w:cs="Times New Roman"/>
          <w:sz w:val="24"/>
          <w:szCs w:val="24"/>
          <w:lang w:val="ro-RO"/>
        </w:rPr>
        <w:t>.</w:t>
      </w:r>
      <w:r w:rsidRPr="00CD7E14">
        <w:rPr>
          <w:rStyle w:val="l5def1"/>
          <w:rFonts w:ascii="Times New Roman" w:hAnsi="Times New Roman" w:cs="Times New Roman"/>
          <w:sz w:val="24"/>
          <w:szCs w:val="24"/>
          <w:lang w:val="ro-RO"/>
        </w:rPr>
        <w:t xml:space="preserve"> </w:t>
      </w:r>
    </w:p>
    <w:p w14:paraId="2F413455" w14:textId="77777777" w:rsidR="00106E0C" w:rsidRPr="00057D90" w:rsidRDefault="00106E0C" w:rsidP="00106E0C">
      <w:pPr>
        <w:jc w:val="both"/>
        <w:rPr>
          <w:strike/>
          <w:lang w:val="ro-RO"/>
        </w:rPr>
      </w:pPr>
      <w:r w:rsidRPr="00057D90">
        <w:rPr>
          <w:strike/>
          <w:lang w:val="ro-RO"/>
        </w:rPr>
        <w:t xml:space="preserve"> </w:t>
      </w:r>
    </w:p>
    <w:p w14:paraId="73817745" w14:textId="77777777" w:rsidR="00106E0C" w:rsidRPr="00CD7E14" w:rsidRDefault="00106E0C" w:rsidP="00106E0C">
      <w:pPr>
        <w:jc w:val="both"/>
        <w:rPr>
          <w:rStyle w:val="l5def1"/>
          <w:rFonts w:ascii="Times New Roman" w:hAnsi="Times New Roman" w:cs="Times New Roman"/>
          <w:b/>
          <w:sz w:val="24"/>
          <w:szCs w:val="24"/>
          <w:lang w:val="ro-RO"/>
        </w:rPr>
      </w:pPr>
      <w:r w:rsidRPr="00CD7E14">
        <w:rPr>
          <w:b/>
          <w:bCs/>
          <w:lang w:val="ro-RO"/>
        </w:rPr>
        <w:t xml:space="preserve">Articolul 2- </w:t>
      </w:r>
      <w:r w:rsidRPr="00CD7E14">
        <w:rPr>
          <w:rStyle w:val="l5def1"/>
          <w:rFonts w:ascii="Times New Roman" w:hAnsi="Times New Roman" w:cs="Times New Roman"/>
          <w:b/>
          <w:sz w:val="24"/>
          <w:szCs w:val="24"/>
          <w:lang w:val="ro-RO"/>
        </w:rPr>
        <w:t>Statutul practicantului</w:t>
      </w:r>
    </w:p>
    <w:p w14:paraId="48C97C77" w14:textId="77777777" w:rsidR="00106E0C" w:rsidRPr="00CD7E14" w:rsidRDefault="00106E0C" w:rsidP="00106E0C">
      <w:pPr>
        <w:jc w:val="both"/>
        <w:rPr>
          <w:rStyle w:val="l5def1"/>
          <w:rFonts w:ascii="Times New Roman" w:hAnsi="Times New Roman" w:cs="Times New Roman"/>
          <w:sz w:val="24"/>
          <w:szCs w:val="24"/>
          <w:lang w:val="ro-RO"/>
        </w:rPr>
      </w:pPr>
      <w:r w:rsidRPr="00CD7E14">
        <w:rPr>
          <w:rStyle w:val="l5def1"/>
          <w:rFonts w:ascii="Times New Roman" w:hAnsi="Times New Roman" w:cs="Times New Roman"/>
          <w:sz w:val="24"/>
          <w:szCs w:val="24"/>
          <w:lang w:val="ro-RO"/>
        </w:rPr>
        <w:t>(1) Practicant este studentul care desfăşoară activităţi practice pentru consolidarea cunoştinţelor teoretice şi pentru formarea abilităţilor, spre a le aplica în concordanţă cu specializarea pentru care se instruieşte.</w:t>
      </w:r>
    </w:p>
    <w:p w14:paraId="24E65683" w14:textId="77777777" w:rsidR="00106E0C" w:rsidRPr="00CD7E14" w:rsidRDefault="00106E0C" w:rsidP="00106E0C">
      <w:pPr>
        <w:jc w:val="both"/>
        <w:rPr>
          <w:lang w:val="ro-RO"/>
        </w:rPr>
      </w:pPr>
      <w:r w:rsidRPr="00CD7E14">
        <w:rPr>
          <w:lang w:val="ro-RO"/>
        </w:rPr>
        <w:t>   </w:t>
      </w:r>
    </w:p>
    <w:p w14:paraId="700B4091" w14:textId="018AE85A" w:rsidR="00106E0C" w:rsidRPr="002B3F9F" w:rsidRDefault="00106E0C" w:rsidP="00106E0C">
      <w:pPr>
        <w:jc w:val="both"/>
        <w:rPr>
          <w:rStyle w:val="l5def1"/>
          <w:rFonts w:ascii="Times New Roman" w:hAnsi="Times New Roman" w:cs="Times New Roman"/>
          <w:color w:val="auto"/>
          <w:sz w:val="24"/>
          <w:szCs w:val="24"/>
          <w:lang w:val="ro-RO"/>
        </w:rPr>
      </w:pPr>
      <w:r w:rsidRPr="002B3F9F">
        <w:rPr>
          <w:b/>
          <w:bCs/>
          <w:lang w:val="ro-RO"/>
        </w:rPr>
        <w:t xml:space="preserve">Articolul </w:t>
      </w:r>
      <w:r w:rsidR="00B63DE2" w:rsidRPr="002B3F9F">
        <w:rPr>
          <w:b/>
          <w:bCs/>
          <w:lang w:val="ro-RO"/>
        </w:rPr>
        <w:t>3</w:t>
      </w:r>
      <w:r w:rsidRPr="002B3F9F">
        <w:rPr>
          <w:b/>
          <w:bCs/>
          <w:lang w:val="ro-RO"/>
        </w:rPr>
        <w:t xml:space="preserve"> </w:t>
      </w:r>
      <w:r w:rsidR="006E6697" w:rsidRPr="002B3F9F">
        <w:rPr>
          <w:b/>
          <w:bCs/>
          <w:lang w:val="ro-RO"/>
        </w:rPr>
        <w:t>–</w:t>
      </w:r>
      <w:r w:rsidRPr="002B3F9F">
        <w:rPr>
          <w:b/>
          <w:bCs/>
          <w:lang w:val="ro-RO"/>
        </w:rPr>
        <w:t xml:space="preserve"> </w:t>
      </w:r>
      <w:r w:rsidR="006E6697" w:rsidRPr="002B3F9F">
        <w:rPr>
          <w:b/>
          <w:bCs/>
          <w:lang w:val="ro-RO"/>
        </w:rPr>
        <w:t xml:space="preserve">Drepturile și obligațiile </w:t>
      </w:r>
      <w:r w:rsidRPr="002B3F9F">
        <w:rPr>
          <w:rStyle w:val="l5def1"/>
          <w:rFonts w:ascii="Times New Roman" w:hAnsi="Times New Roman" w:cs="Times New Roman"/>
          <w:b/>
          <w:color w:val="auto"/>
          <w:sz w:val="24"/>
          <w:szCs w:val="24"/>
          <w:lang w:val="ro-RO"/>
        </w:rPr>
        <w:t>Organizatorului de practică</w:t>
      </w:r>
    </w:p>
    <w:p w14:paraId="7AB8FACD" w14:textId="77777777" w:rsidR="00106E0C" w:rsidRPr="002B3F9F" w:rsidRDefault="00106E0C" w:rsidP="00106E0C">
      <w:pPr>
        <w:jc w:val="both"/>
        <w:rPr>
          <w:lang w:val="ro-RO"/>
        </w:rPr>
      </w:pPr>
      <w:r w:rsidRPr="002B3F9F">
        <w:rPr>
          <w:lang w:val="ro-RO"/>
        </w:rPr>
        <w:t xml:space="preserve">(1) </w:t>
      </w:r>
      <w:r w:rsidRPr="002B3F9F">
        <w:rPr>
          <w:rStyle w:val="l5def1"/>
          <w:rFonts w:ascii="Times New Roman" w:hAnsi="Times New Roman" w:cs="Times New Roman"/>
          <w:color w:val="auto"/>
          <w:sz w:val="24"/>
          <w:szCs w:val="24"/>
          <w:lang w:val="ro-RO"/>
        </w:rPr>
        <w:t xml:space="preserve">Reprezentantul unităţii de învăţământ organizator de practică desemnează un cadru didactic responsabil cu planificarea, organizarea şi supravegherea desfăşurării pregătirii practice a practicantului.  </w:t>
      </w:r>
    </w:p>
    <w:p w14:paraId="257A7BB1" w14:textId="77777777" w:rsidR="00106E0C" w:rsidRPr="00CD7E14" w:rsidRDefault="00106E0C" w:rsidP="00106E0C">
      <w:pPr>
        <w:jc w:val="both"/>
        <w:rPr>
          <w:lang w:val="ro-RO"/>
        </w:rPr>
      </w:pPr>
      <w:r w:rsidRPr="002B3F9F">
        <w:rPr>
          <w:lang w:val="ro-RO"/>
        </w:rPr>
        <w:t xml:space="preserve">(2) </w:t>
      </w:r>
      <w:r w:rsidRPr="002B3F9F">
        <w:rPr>
          <w:rStyle w:val="l5def1"/>
          <w:rFonts w:ascii="Times New Roman" w:hAnsi="Times New Roman" w:cs="Times New Roman"/>
          <w:color w:val="auto"/>
          <w:sz w:val="24"/>
          <w:szCs w:val="24"/>
          <w:lang w:val="ro-RO"/>
        </w:rPr>
        <w:t>Cadrul didactic desemnat de unitatea de învăţământ împreună cu tutorele desemnat de partenerul de practică se îngrijesc de respectarea tematicii de practică şi competenţele profesionale care fac obiectul stagiului de pregătire practică în conformitate cu Fişa disciplinei</w:t>
      </w:r>
      <w:r w:rsidRPr="00CD7E14">
        <w:rPr>
          <w:rStyle w:val="l5def1"/>
          <w:rFonts w:ascii="Times New Roman" w:hAnsi="Times New Roman" w:cs="Times New Roman"/>
          <w:sz w:val="24"/>
          <w:szCs w:val="24"/>
          <w:lang w:val="ro-RO"/>
        </w:rPr>
        <w:t>.</w:t>
      </w:r>
    </w:p>
    <w:p w14:paraId="66E7FA75" w14:textId="4656EA8D" w:rsidR="00106E0C" w:rsidRPr="002B3F9F" w:rsidRDefault="00106E0C" w:rsidP="00106E0C">
      <w:pPr>
        <w:jc w:val="both"/>
        <w:rPr>
          <w:lang w:val="ro-RO"/>
        </w:rPr>
      </w:pPr>
      <w:r w:rsidRPr="002B3F9F">
        <w:rPr>
          <w:lang w:val="ro-RO"/>
        </w:rPr>
        <w:t xml:space="preserve">(3) </w:t>
      </w:r>
      <w:r w:rsidRPr="002B3F9F">
        <w:rPr>
          <w:rStyle w:val="l5def1"/>
          <w:rFonts w:ascii="Times New Roman" w:hAnsi="Times New Roman" w:cs="Times New Roman"/>
          <w:color w:val="auto"/>
          <w:sz w:val="24"/>
          <w:szCs w:val="24"/>
          <w:lang w:val="ro-RO"/>
        </w:rPr>
        <w:t xml:space="preserve">Cadrul didactic desemnat de unitatea de învăţământ participă la evaluarea competenţelor dobândite de practicant pe durata </w:t>
      </w:r>
      <w:r w:rsidR="00481134" w:rsidRPr="002B3F9F">
        <w:rPr>
          <w:rStyle w:val="l5def1"/>
          <w:rFonts w:ascii="Times New Roman" w:hAnsi="Times New Roman" w:cs="Times New Roman"/>
          <w:color w:val="auto"/>
          <w:sz w:val="24"/>
          <w:szCs w:val="24"/>
          <w:lang w:val="ro-RO"/>
        </w:rPr>
        <w:t>stagiului de pregătire practică, realizînd e</w:t>
      </w:r>
      <w:r w:rsidR="00481134" w:rsidRPr="00F135D5">
        <w:rPr>
          <w:lang w:val="ro-RO"/>
        </w:rPr>
        <w:t>valuarea şi notarea finală a practicantului.</w:t>
      </w:r>
    </w:p>
    <w:p w14:paraId="6C804D71" w14:textId="77777777" w:rsidR="00106E0C" w:rsidRPr="002B3F9F" w:rsidRDefault="00106E0C" w:rsidP="00106E0C">
      <w:pPr>
        <w:jc w:val="both"/>
        <w:rPr>
          <w:lang w:val="ro-RO"/>
        </w:rPr>
      </w:pPr>
      <w:r w:rsidRPr="002B3F9F">
        <w:rPr>
          <w:lang w:val="ro-RO"/>
        </w:rPr>
        <w:t xml:space="preserve">(4) </w:t>
      </w:r>
      <w:r w:rsidRPr="002B3F9F">
        <w:rPr>
          <w:rStyle w:val="l5def1"/>
          <w:rFonts w:ascii="Times New Roman" w:hAnsi="Times New Roman" w:cs="Times New Roman"/>
          <w:color w:val="auto"/>
          <w:sz w:val="24"/>
          <w:szCs w:val="24"/>
          <w:lang w:val="ro-RO"/>
        </w:rPr>
        <w:t xml:space="preserve">În cazul în care derularea stagiului de pregătire practică nu este conformă cu angajamentele luate de către Partenerul de practică în cadrul prezentului contract, reprezentantul unităţii de învăţământ (organizator de practică) poate decide întreruperea stagiului de pregătire practică </w:t>
      </w:r>
      <w:r w:rsidRPr="002B3F9F">
        <w:rPr>
          <w:rStyle w:val="l5def1"/>
          <w:rFonts w:ascii="Times New Roman" w:hAnsi="Times New Roman" w:cs="Times New Roman"/>
          <w:color w:val="auto"/>
          <w:sz w:val="24"/>
          <w:szCs w:val="24"/>
          <w:lang w:val="ro-RO"/>
        </w:rPr>
        <w:lastRenderedPageBreak/>
        <w:t>ce face obiectul prezentului contract după informarea prealabilă a partenerului de practică şi primirea confirmării de primire a acestei informări. In acest caz,</w:t>
      </w:r>
      <w:r w:rsidRPr="002B3F9F">
        <w:rPr>
          <w:lang w:val="ro-RO"/>
        </w:rPr>
        <w:t xml:space="preserve"> Partenerul de practica nu va fi tinut raspunzator fata de Organizatorul de practica/ Practicant pentru prejudiciile de orice natura pe care acestia le vor avea ca urmare a intreruperii stagiului de practica. </w:t>
      </w:r>
    </w:p>
    <w:p w14:paraId="2EFE4975" w14:textId="0564049D" w:rsidR="003F2FC5" w:rsidRPr="002B3F9F" w:rsidRDefault="0095530A" w:rsidP="00D50668">
      <w:pPr>
        <w:pStyle w:val="NormalWeb"/>
        <w:spacing w:before="0" w:beforeAutospacing="0" w:after="0" w:afterAutospacing="0"/>
        <w:jc w:val="both"/>
      </w:pPr>
      <w:r w:rsidRPr="002B3F9F">
        <w:t>(5) Organizatorul de practică realizează e</w:t>
      </w:r>
      <w:r w:rsidR="003F2FC5" w:rsidRPr="002B3F9F">
        <w:t>valuarea capacităţii partenerului de practică din punct de vedere logistic, tehnic, tehnologic şi organizatoric.</w:t>
      </w:r>
    </w:p>
    <w:p w14:paraId="6CA594B1" w14:textId="0CADEA78" w:rsidR="000E7775" w:rsidRPr="002B3F9F" w:rsidRDefault="002F6B97" w:rsidP="000E7775">
      <w:pPr>
        <w:pStyle w:val="NormalWeb"/>
        <w:spacing w:before="0" w:beforeAutospacing="0" w:after="0" w:afterAutospacing="0"/>
        <w:jc w:val="both"/>
      </w:pPr>
      <w:r w:rsidRPr="002B3F9F">
        <w:t>(6)</w:t>
      </w:r>
      <w:r w:rsidR="00B63DE2" w:rsidRPr="002B3F9F">
        <w:t xml:space="preserve"> </w:t>
      </w:r>
      <w:r w:rsidR="000E7775" w:rsidRPr="002B3F9F">
        <w:t>Pe perioada de practică, reprezentantul instituţiei de învăţământ urmăre</w:t>
      </w:r>
      <w:r w:rsidR="00BB3454" w:rsidRPr="002B3F9F">
        <w:t xml:space="preserve">ște </w:t>
      </w:r>
      <w:r w:rsidR="00116E48" w:rsidRPr="002B3F9F">
        <w:t>p</w:t>
      </w:r>
      <w:r w:rsidR="00FD5BDD" w:rsidRPr="002B3F9F">
        <w:t xml:space="preserve">rimește informarea partenerului, dacă acesta </w:t>
      </w:r>
      <w:r w:rsidR="000E7775" w:rsidRPr="002B3F9F">
        <w:t xml:space="preserve">semnalează eventualele abateri </w:t>
      </w:r>
      <w:r w:rsidR="00FD5BDD" w:rsidRPr="002B3F9F">
        <w:t>ale practicantului de la conduita din timpul practicii.</w:t>
      </w:r>
    </w:p>
    <w:p w14:paraId="78E52CD7" w14:textId="77777777" w:rsidR="00414CEF" w:rsidRDefault="00414CEF" w:rsidP="00106E0C">
      <w:pPr>
        <w:jc w:val="both"/>
        <w:rPr>
          <w:b/>
          <w:bCs/>
          <w:lang w:val="ro-RO"/>
        </w:rPr>
      </w:pPr>
    </w:p>
    <w:p w14:paraId="40EF2F6A" w14:textId="06E42CB4" w:rsidR="00106E0C" w:rsidRPr="002B3F9F" w:rsidRDefault="000F129E" w:rsidP="00106E0C">
      <w:pPr>
        <w:jc w:val="both"/>
        <w:rPr>
          <w:rStyle w:val="l5def1"/>
          <w:rFonts w:ascii="Times New Roman" w:hAnsi="Times New Roman" w:cs="Times New Roman"/>
          <w:color w:val="auto"/>
          <w:sz w:val="24"/>
          <w:szCs w:val="24"/>
          <w:lang w:val="ro-RO"/>
        </w:rPr>
      </w:pPr>
      <w:r w:rsidRPr="002B3F9F">
        <w:rPr>
          <w:b/>
          <w:bCs/>
          <w:lang w:val="ro-RO"/>
        </w:rPr>
        <w:t xml:space="preserve">Articolul </w:t>
      </w:r>
      <w:r w:rsidR="00B63DE2" w:rsidRPr="002B3F9F">
        <w:rPr>
          <w:b/>
          <w:bCs/>
          <w:lang w:val="ro-RO"/>
        </w:rPr>
        <w:t>4</w:t>
      </w:r>
      <w:r w:rsidR="00D71C98" w:rsidRPr="002B3F9F">
        <w:rPr>
          <w:b/>
          <w:bCs/>
          <w:lang w:val="ro-RO"/>
        </w:rPr>
        <w:t xml:space="preserve"> </w:t>
      </w:r>
      <w:r w:rsidRPr="002B3F9F">
        <w:rPr>
          <w:b/>
          <w:bCs/>
          <w:lang w:val="ro-RO"/>
        </w:rPr>
        <w:t>–</w:t>
      </w:r>
      <w:r w:rsidR="00D71C98" w:rsidRPr="002B3F9F">
        <w:rPr>
          <w:b/>
          <w:bCs/>
          <w:lang w:val="ro-RO"/>
        </w:rPr>
        <w:t xml:space="preserve"> </w:t>
      </w:r>
      <w:r w:rsidRPr="002B3F9F">
        <w:rPr>
          <w:b/>
          <w:bCs/>
          <w:lang w:val="ro-RO"/>
        </w:rPr>
        <w:t xml:space="preserve">Drepturile și obligațiile </w:t>
      </w:r>
      <w:r w:rsidR="00106E0C" w:rsidRPr="002B3F9F">
        <w:rPr>
          <w:rStyle w:val="l5def1"/>
          <w:rFonts w:ascii="Times New Roman" w:hAnsi="Times New Roman" w:cs="Times New Roman"/>
          <w:b/>
          <w:color w:val="auto"/>
          <w:sz w:val="24"/>
          <w:szCs w:val="24"/>
          <w:lang w:val="ro-RO"/>
        </w:rPr>
        <w:t>Partenerului de practică</w:t>
      </w:r>
    </w:p>
    <w:p w14:paraId="32FAD51E" w14:textId="1F2DEFE2" w:rsidR="00106E0C" w:rsidRPr="002B3F9F" w:rsidRDefault="00106E0C" w:rsidP="00106E0C">
      <w:pPr>
        <w:jc w:val="both"/>
        <w:rPr>
          <w:lang w:val="ro-RO"/>
        </w:rPr>
      </w:pPr>
      <w:r w:rsidRPr="002B3F9F">
        <w:rPr>
          <w:rStyle w:val="l5def1"/>
          <w:rFonts w:ascii="Times New Roman" w:hAnsi="Times New Roman" w:cs="Times New Roman"/>
          <w:color w:val="auto"/>
          <w:sz w:val="24"/>
          <w:szCs w:val="24"/>
          <w:lang w:val="ro-RO"/>
        </w:rPr>
        <w:t xml:space="preserve">(1) Partenerul de practică </w:t>
      </w:r>
      <w:r w:rsidR="004A5820" w:rsidRPr="002B3F9F">
        <w:rPr>
          <w:rStyle w:val="l5def1"/>
          <w:rFonts w:ascii="Times New Roman" w:hAnsi="Times New Roman" w:cs="Times New Roman"/>
          <w:color w:val="auto"/>
          <w:sz w:val="24"/>
          <w:szCs w:val="24"/>
          <w:lang w:val="ro-RO"/>
        </w:rPr>
        <w:t>are obligația de a deține</w:t>
      </w:r>
      <w:r w:rsidR="00872F4E" w:rsidRPr="00F135D5">
        <w:rPr>
          <w:lang w:val="ro-RO"/>
        </w:rPr>
        <w:t xml:space="preserve"> o dotare corespunzătoare - logistică, tehnică şi tehnologică - necesară valorificării cunoştinţelor teoretice primite de practicant în cadrul procesului de instruire, </w:t>
      </w:r>
      <w:r w:rsidRPr="002B3F9F">
        <w:rPr>
          <w:rStyle w:val="l5def1"/>
          <w:rFonts w:ascii="Times New Roman" w:hAnsi="Times New Roman" w:cs="Times New Roman"/>
          <w:color w:val="auto"/>
          <w:sz w:val="24"/>
          <w:szCs w:val="24"/>
          <w:lang w:val="ro-RO"/>
        </w:rPr>
        <w:t xml:space="preserve">pentru dobândirea competenţelor precizate în Fişa disciplinei.  </w:t>
      </w:r>
    </w:p>
    <w:p w14:paraId="77FFCF6C" w14:textId="7C8FE6B4" w:rsidR="00D36022" w:rsidRPr="002B3F9F" w:rsidRDefault="00106E0C" w:rsidP="00D36022">
      <w:pPr>
        <w:pStyle w:val="NormalWeb"/>
        <w:spacing w:before="0" w:beforeAutospacing="0" w:after="0" w:afterAutospacing="0"/>
        <w:jc w:val="both"/>
      </w:pPr>
      <w:r w:rsidRPr="002B3F9F">
        <w:t xml:space="preserve">(2) </w:t>
      </w:r>
      <w:r w:rsidRPr="002B3F9F">
        <w:rPr>
          <w:rStyle w:val="l5def1"/>
          <w:rFonts w:ascii="Times New Roman" w:hAnsi="Times New Roman" w:cs="Times New Roman"/>
          <w:color w:val="auto"/>
          <w:sz w:val="24"/>
          <w:szCs w:val="24"/>
        </w:rPr>
        <w:t>Partenerul de practică participă la evaluarea competenţelor dobândite de practicant pe durata stagiului de pregătire practică.</w:t>
      </w:r>
      <w:r w:rsidRPr="002B3F9F">
        <w:t> </w:t>
      </w:r>
    </w:p>
    <w:p w14:paraId="236AE856" w14:textId="7A93AA70" w:rsidR="00106E0C" w:rsidRPr="002B3F9F" w:rsidRDefault="00106E0C" w:rsidP="00106E0C">
      <w:pPr>
        <w:jc w:val="both"/>
        <w:rPr>
          <w:rStyle w:val="l5def1"/>
          <w:rFonts w:ascii="Times New Roman" w:hAnsi="Times New Roman" w:cs="Times New Roman"/>
          <w:color w:val="auto"/>
          <w:sz w:val="24"/>
          <w:szCs w:val="24"/>
          <w:lang w:val="ro-RO"/>
        </w:rPr>
      </w:pPr>
      <w:r w:rsidRPr="002B3F9F">
        <w:rPr>
          <w:lang w:val="ro-RO"/>
        </w:rPr>
        <w:t xml:space="preserve">(3) </w:t>
      </w:r>
      <w:r w:rsidRPr="002B3F9F">
        <w:rPr>
          <w:rStyle w:val="l5def1"/>
          <w:rFonts w:ascii="Times New Roman" w:hAnsi="Times New Roman" w:cs="Times New Roman"/>
          <w:color w:val="auto"/>
          <w:sz w:val="24"/>
          <w:szCs w:val="24"/>
          <w:lang w:val="ro-RO"/>
        </w:rPr>
        <w:t>Partenerul de practică</w:t>
      </w:r>
      <w:r w:rsidR="00D36022" w:rsidRPr="002B3F9F">
        <w:t> </w:t>
      </w:r>
      <w:r w:rsidR="00D36022" w:rsidRPr="00F135D5">
        <w:rPr>
          <w:lang w:val="ro-RO"/>
        </w:rPr>
        <w:t>trebuie să aibă specialişti cu studii medii şi superioare care să coordoneze şi să participe la evaluarea desfăşurării practicii elevilor şi studenţilor</w:t>
      </w:r>
      <w:r w:rsidR="00641B53" w:rsidRPr="00F135D5">
        <w:rPr>
          <w:lang w:val="ro-RO"/>
        </w:rPr>
        <w:t xml:space="preserve"> și</w:t>
      </w:r>
      <w:r w:rsidRPr="002B3F9F">
        <w:rPr>
          <w:rStyle w:val="l5def1"/>
          <w:rFonts w:ascii="Times New Roman" w:hAnsi="Times New Roman" w:cs="Times New Roman"/>
          <w:color w:val="auto"/>
          <w:sz w:val="24"/>
          <w:szCs w:val="24"/>
          <w:lang w:val="ro-RO"/>
        </w:rPr>
        <w:t xml:space="preserve"> desemnează un tutore pentru stagiul de practică care coordonează activităţile practicantului prevăzute în Fişa disciplinei </w:t>
      </w:r>
    </w:p>
    <w:p w14:paraId="0DEDF4AF" w14:textId="68B23FE1" w:rsidR="00E8350B" w:rsidRPr="002B3F9F" w:rsidRDefault="00106E0C" w:rsidP="00E8350B">
      <w:pPr>
        <w:jc w:val="both"/>
        <w:rPr>
          <w:lang w:val="ro-RO"/>
        </w:rPr>
      </w:pPr>
      <w:r w:rsidRPr="002B3F9F">
        <w:rPr>
          <w:lang w:val="ro-RO"/>
        </w:rPr>
        <w:t xml:space="preserve"> (4) </w:t>
      </w:r>
      <w:r w:rsidRPr="002B3F9F">
        <w:rPr>
          <w:rStyle w:val="l5def1"/>
          <w:rFonts w:ascii="Times New Roman" w:hAnsi="Times New Roman" w:cs="Times New Roman"/>
          <w:color w:val="auto"/>
          <w:sz w:val="24"/>
          <w:szCs w:val="24"/>
          <w:lang w:val="ro-RO"/>
        </w:rPr>
        <w:t>Înainte de începerea stagiului de practică, partenerul de practică are obligaţia de a asigura instruirea practicantului cu privire la normele de securitate şi sănătate în muncă</w:t>
      </w:r>
      <w:r w:rsidR="00D9567F" w:rsidRPr="00F135D5">
        <w:rPr>
          <w:lang w:val="ro-RO"/>
        </w:rPr>
        <w:t xml:space="preserve"> şi de apărare împotriva incendiilor, specifice activităţilor pe care le va desfăşura, î</w:t>
      </w:r>
      <w:r w:rsidR="00D9567F" w:rsidRPr="002B3F9F">
        <w:rPr>
          <w:rStyle w:val="l5def1"/>
          <w:rFonts w:ascii="Times New Roman" w:hAnsi="Times New Roman" w:cs="Times New Roman"/>
          <w:color w:val="auto"/>
          <w:sz w:val="24"/>
          <w:szCs w:val="24"/>
          <w:lang w:val="ro-RO"/>
        </w:rPr>
        <w:t>n confor</w:t>
      </w:r>
      <w:r w:rsidR="00E8350B" w:rsidRPr="002B3F9F">
        <w:rPr>
          <w:rStyle w:val="l5def1"/>
          <w:rFonts w:ascii="Times New Roman" w:hAnsi="Times New Roman" w:cs="Times New Roman"/>
          <w:color w:val="auto"/>
          <w:sz w:val="24"/>
          <w:szCs w:val="24"/>
          <w:lang w:val="ro-RO"/>
        </w:rPr>
        <w:t>mitate cu legislaţia în vigoare, dar și cu privire la prevederile Legii nr. 53/2003 - Codul muncii, republicată.</w:t>
      </w:r>
      <w:r w:rsidR="00E8350B" w:rsidRPr="002B3F9F">
        <w:rPr>
          <w:lang w:val="ro-RO"/>
        </w:rPr>
        <w:t xml:space="preserve">  </w:t>
      </w:r>
    </w:p>
    <w:p w14:paraId="0E136633" w14:textId="071D0A81" w:rsidR="00106E0C" w:rsidRPr="002B3F9F" w:rsidRDefault="00106E0C" w:rsidP="00106E0C">
      <w:pPr>
        <w:jc w:val="both"/>
        <w:rPr>
          <w:lang w:val="ro-RO"/>
        </w:rPr>
      </w:pPr>
      <w:r w:rsidRPr="002B3F9F">
        <w:rPr>
          <w:lang w:val="ro-RO"/>
        </w:rPr>
        <w:t>(</w:t>
      </w:r>
      <w:r w:rsidR="00414CEF" w:rsidRPr="002B3F9F">
        <w:rPr>
          <w:lang w:val="ro-RO"/>
        </w:rPr>
        <w:t>5</w:t>
      </w:r>
      <w:r w:rsidRPr="002B3F9F">
        <w:rPr>
          <w:lang w:val="ro-RO"/>
        </w:rPr>
        <w:t xml:space="preserve">) </w:t>
      </w:r>
      <w:r w:rsidRPr="002B3F9F">
        <w:rPr>
          <w:rStyle w:val="l5def1"/>
          <w:rFonts w:ascii="Times New Roman" w:hAnsi="Times New Roman" w:cs="Times New Roman"/>
          <w:color w:val="auto"/>
          <w:sz w:val="24"/>
          <w:szCs w:val="24"/>
          <w:lang w:val="ro-RO"/>
        </w:rPr>
        <w:t>Partenerul de practică are obligaţia de a informa practicantul asupra riscurilor profesionale conform legislaţiei în vigoare.</w:t>
      </w:r>
      <w:r w:rsidRPr="002B3F9F">
        <w:rPr>
          <w:lang w:val="ro-RO"/>
        </w:rPr>
        <w:t xml:space="preserve">  </w:t>
      </w:r>
    </w:p>
    <w:p w14:paraId="36E7A947" w14:textId="345AAEEC" w:rsidR="006329D0" w:rsidRPr="002B3F9F" w:rsidRDefault="006329D0" w:rsidP="006329D0">
      <w:pPr>
        <w:pStyle w:val="NormalWeb"/>
        <w:spacing w:before="0" w:beforeAutospacing="0" w:after="0" w:afterAutospacing="0"/>
        <w:jc w:val="both"/>
      </w:pPr>
      <w:r w:rsidRPr="002B3F9F">
        <w:t>(</w:t>
      </w:r>
      <w:r w:rsidR="00414CEF" w:rsidRPr="002B3F9F">
        <w:t>6</w:t>
      </w:r>
      <w:r w:rsidRPr="002B3F9F">
        <w:t>) Partenerul de practică desfăşoar</w:t>
      </w:r>
      <w:r w:rsidR="003268C3" w:rsidRPr="002B3F9F">
        <w:t>ă</w:t>
      </w:r>
      <w:r w:rsidRPr="002B3F9F">
        <w:t xml:space="preserve"> programul de activitate astfel încât să permită realizarea activi</w:t>
      </w:r>
      <w:r w:rsidR="003268C3" w:rsidRPr="002B3F9F">
        <w:t xml:space="preserve">tăţii de practică a </w:t>
      </w:r>
      <w:r w:rsidRPr="002B3F9F">
        <w:t>studenţilor în condiţii normale, fără a se depăşi ora 20,00.</w:t>
      </w:r>
    </w:p>
    <w:p w14:paraId="17F97875" w14:textId="03D85C32" w:rsidR="000E7775" w:rsidRPr="002B3F9F" w:rsidRDefault="00B63DE2" w:rsidP="000E7775">
      <w:pPr>
        <w:pStyle w:val="NormalWeb"/>
        <w:spacing w:before="0" w:beforeAutospacing="0" w:after="0" w:afterAutospacing="0"/>
        <w:jc w:val="both"/>
      </w:pPr>
      <w:r w:rsidRPr="002B3F9F">
        <w:t>(</w:t>
      </w:r>
      <w:r w:rsidR="00414CEF" w:rsidRPr="002B3F9F">
        <w:t>7</w:t>
      </w:r>
      <w:r w:rsidRPr="002B3F9F">
        <w:t xml:space="preserve">) </w:t>
      </w:r>
      <w:r w:rsidR="000E7775" w:rsidRPr="002B3F9F">
        <w:t>Pe perioada de practică, partenerul de practică urmăre</w:t>
      </w:r>
      <w:r w:rsidRPr="002B3F9F">
        <w:t>ște</w:t>
      </w:r>
      <w:r w:rsidR="000E7775" w:rsidRPr="002B3F9F">
        <w:t xml:space="preserve"> şi înregistrează prezenţa la activitate a practicantului şi semnalează eventualele abateri unităţii sau instituţiei de învăţământ.</w:t>
      </w:r>
    </w:p>
    <w:p w14:paraId="16AD337F" w14:textId="5761F92B" w:rsidR="001615D6" w:rsidRPr="002B3F9F" w:rsidRDefault="00B63DE2" w:rsidP="001615D6">
      <w:pPr>
        <w:pStyle w:val="NormalWeb"/>
        <w:spacing w:before="0" w:beforeAutospacing="0" w:after="0" w:afterAutospacing="0"/>
        <w:jc w:val="both"/>
      </w:pPr>
      <w:r w:rsidRPr="002B3F9F">
        <w:t>(</w:t>
      </w:r>
      <w:r w:rsidR="00414CEF" w:rsidRPr="002B3F9F">
        <w:t>8</w:t>
      </w:r>
      <w:r w:rsidRPr="002B3F9F">
        <w:t xml:space="preserve">) </w:t>
      </w:r>
      <w:r w:rsidR="001615D6" w:rsidRPr="002B3F9F">
        <w:t>Partenerul de practică trebuie să îl ajute pe practicant să îşi urmărească programa analitică/portofoliul de practică, punându-i la dispoziţie mijloacele necesare.</w:t>
      </w:r>
    </w:p>
    <w:p w14:paraId="1D77B35B" w14:textId="08C480DC" w:rsidR="006329D0" w:rsidRPr="002B3F9F" w:rsidRDefault="001615D6" w:rsidP="001615D6">
      <w:pPr>
        <w:jc w:val="both"/>
        <w:rPr>
          <w:lang w:val="ro-RO"/>
        </w:rPr>
      </w:pPr>
      <w:r w:rsidRPr="00F135D5">
        <w:rPr>
          <w:lang w:val="ro-RO"/>
        </w:rPr>
        <w:t>(</w:t>
      </w:r>
      <w:r w:rsidR="00414CEF" w:rsidRPr="00F135D5">
        <w:rPr>
          <w:lang w:val="ro-RO"/>
        </w:rPr>
        <w:t>9</w:t>
      </w:r>
      <w:r w:rsidRPr="00F135D5">
        <w:rPr>
          <w:lang w:val="ro-RO"/>
        </w:rPr>
        <w:t xml:space="preserve">) La sfârşitul activităţii de practică, în conformitate cu programa analitică/portofoliul de practică, împreună cu </w:t>
      </w:r>
      <w:r w:rsidR="00B63DE2" w:rsidRPr="00F135D5">
        <w:rPr>
          <w:lang w:val="ro-RO"/>
        </w:rPr>
        <w:t xml:space="preserve">organizatorul </w:t>
      </w:r>
      <w:r w:rsidRPr="00F135D5">
        <w:rPr>
          <w:lang w:val="ro-RO"/>
        </w:rPr>
        <w:t>de practică</w:t>
      </w:r>
      <w:r w:rsidR="00B63DE2" w:rsidRPr="00F135D5">
        <w:rPr>
          <w:lang w:val="ro-RO"/>
        </w:rPr>
        <w:t>,</w:t>
      </w:r>
      <w:r w:rsidRPr="00F135D5">
        <w:rPr>
          <w:lang w:val="ro-RO"/>
        </w:rPr>
        <w:t xml:space="preserve"> efectuează o evaluare a cunoştinţelor practicantului şi îi acordă un calificativ.</w:t>
      </w:r>
    </w:p>
    <w:p w14:paraId="4C0A82CD" w14:textId="34F7EF95" w:rsidR="00B63DE2" w:rsidRPr="002B3F9F" w:rsidRDefault="00B63DE2" w:rsidP="00B63DE2">
      <w:pPr>
        <w:pStyle w:val="NormalWeb"/>
        <w:spacing w:before="0" w:beforeAutospacing="0" w:after="0" w:afterAutospacing="0"/>
        <w:jc w:val="both"/>
      </w:pPr>
      <w:r w:rsidRPr="002B3F9F">
        <w:t>(1</w:t>
      </w:r>
      <w:r w:rsidR="00414CEF" w:rsidRPr="002B3F9F">
        <w:t>0</w:t>
      </w:r>
      <w:r w:rsidRPr="002B3F9F">
        <w:t>) Pe perioada de practică, partenerul de practică îl poate angaja pe practicant, conform legislaţiei în vigoare, pe baza unui contract de muncă pe durată determinată, prin negocierea remuneraţiei.</w:t>
      </w:r>
    </w:p>
    <w:p w14:paraId="07371881" w14:textId="2399B233" w:rsidR="00B63DE2" w:rsidRPr="002B3F9F" w:rsidRDefault="00B63DE2" w:rsidP="00B63DE2">
      <w:pPr>
        <w:jc w:val="both"/>
        <w:rPr>
          <w:lang w:val="ro-RO"/>
        </w:rPr>
      </w:pPr>
      <w:r w:rsidRPr="00F135D5">
        <w:rPr>
          <w:lang w:val="ro-RO"/>
        </w:rPr>
        <w:t>(1</w:t>
      </w:r>
      <w:r w:rsidR="00414CEF" w:rsidRPr="00F135D5">
        <w:rPr>
          <w:lang w:val="ro-RO"/>
        </w:rPr>
        <w:t>1</w:t>
      </w:r>
      <w:r w:rsidRPr="00F135D5">
        <w:rPr>
          <w:lang w:val="ro-RO"/>
        </w:rPr>
        <w:t xml:space="preserve">) </w:t>
      </w:r>
      <w:r w:rsidRPr="002B3F9F">
        <w:rPr>
          <w:rStyle w:val="l5def1"/>
          <w:rFonts w:ascii="Times New Roman" w:hAnsi="Times New Roman" w:cs="Times New Roman"/>
          <w:color w:val="auto"/>
          <w:sz w:val="24"/>
          <w:szCs w:val="24"/>
          <w:lang w:val="ro-RO"/>
        </w:rPr>
        <w:t>În cazul angajării pe perioada stagiului de pregătire practică, partenerul de practică se obligă să respecte prevederile legislaţiei muncii, să înştiinţeze organizatorul de practică şi să convină împreună cu acesta cu privire la modalităţile de corelare a programului de lucru cu programul de pregătire al studentului.</w:t>
      </w:r>
    </w:p>
    <w:p w14:paraId="65433133" w14:textId="30D12F73" w:rsidR="00B63DE2" w:rsidRPr="002B3F9F" w:rsidRDefault="00B63DE2" w:rsidP="00B63DE2">
      <w:pPr>
        <w:pStyle w:val="NormalWeb"/>
        <w:spacing w:before="0" w:beforeAutospacing="0" w:after="0" w:afterAutospacing="0"/>
        <w:jc w:val="both"/>
      </w:pPr>
      <w:r w:rsidRPr="002B3F9F">
        <w:t>(1</w:t>
      </w:r>
      <w:r w:rsidR="00414CEF" w:rsidRPr="002B3F9F">
        <w:t>2</w:t>
      </w:r>
      <w:r w:rsidRPr="002B3F9F">
        <w:t>) Pentru practicanţii angajaţi, partenerul de practică efectuează evaluarea cunoştinţelor, respectând conţinutul programei analitice/portofoliului de practică.</w:t>
      </w:r>
    </w:p>
    <w:p w14:paraId="2A400F07" w14:textId="588B2BE5" w:rsidR="00B63DE2" w:rsidRPr="002B3F9F" w:rsidRDefault="00B63DE2" w:rsidP="00B63DE2">
      <w:pPr>
        <w:jc w:val="both"/>
        <w:rPr>
          <w:rStyle w:val="l5not"/>
          <w:lang w:val="ro-RO"/>
        </w:rPr>
      </w:pPr>
      <w:r w:rsidRPr="002B3F9F">
        <w:rPr>
          <w:rStyle w:val="l5def1"/>
          <w:rFonts w:ascii="Times New Roman" w:hAnsi="Times New Roman" w:cs="Times New Roman"/>
          <w:color w:val="auto"/>
          <w:sz w:val="24"/>
          <w:szCs w:val="24"/>
          <w:lang w:val="ro-RO"/>
        </w:rPr>
        <w:t>(1</w:t>
      </w:r>
      <w:r w:rsidR="00414CEF" w:rsidRPr="002B3F9F">
        <w:rPr>
          <w:rStyle w:val="l5def1"/>
          <w:rFonts w:ascii="Times New Roman" w:hAnsi="Times New Roman" w:cs="Times New Roman"/>
          <w:color w:val="auto"/>
          <w:sz w:val="24"/>
          <w:szCs w:val="24"/>
          <w:lang w:val="ro-RO"/>
        </w:rPr>
        <w:t>3</w:t>
      </w:r>
      <w:r w:rsidRPr="002B3F9F">
        <w:rPr>
          <w:rStyle w:val="l5def1"/>
          <w:rFonts w:ascii="Times New Roman" w:hAnsi="Times New Roman" w:cs="Times New Roman"/>
          <w:color w:val="auto"/>
          <w:sz w:val="24"/>
          <w:szCs w:val="24"/>
          <w:lang w:val="ro-RO"/>
        </w:rPr>
        <w:t>) Partenerul de practică poate acorda Practicanţilor bursă privată conform Legii nr. 376/2004</w:t>
      </w:r>
      <w:r w:rsidRPr="002B3F9F">
        <w:rPr>
          <w:bCs/>
          <w:lang w:val="ro-RO"/>
        </w:rPr>
        <w:t xml:space="preserve"> privind bursele private, împreună cu Instrucțiunile de aplicare a legii/2004 emise de </w:t>
      </w:r>
      <w:r w:rsidRPr="002B3F9F">
        <w:rPr>
          <w:bCs/>
          <w:lang w:val="ro-RO"/>
        </w:rPr>
        <w:lastRenderedPageBreak/>
        <w:t>Ministerul de Finanțe</w:t>
      </w:r>
      <w:r w:rsidRPr="002B3F9F">
        <w:rPr>
          <w:rStyle w:val="l5def1"/>
          <w:rFonts w:ascii="Times New Roman" w:hAnsi="Times New Roman" w:cs="Times New Roman"/>
          <w:color w:val="auto"/>
          <w:sz w:val="24"/>
          <w:szCs w:val="24"/>
          <w:lang w:val="ro-RO"/>
        </w:rPr>
        <w:t xml:space="preserve">. Valoarea bursei si condiţiile de acordare a acesteia sunt stabilite în contractul încheiat de către partenerul de practică şi fiecare practicant în parte, vizat de instituția de învățîmânt, cu respectarea dispozițiilor exprese prevăzute în instrucțiunile emise de Ministerul de Finanțe cu privire la aplicarea dispozițiilor specifice. </w:t>
      </w:r>
    </w:p>
    <w:p w14:paraId="5BBAE613" w14:textId="77777777" w:rsidR="00D71C98" w:rsidRPr="002B3F9F" w:rsidRDefault="00D71C98" w:rsidP="00106E0C">
      <w:pPr>
        <w:jc w:val="both"/>
        <w:rPr>
          <w:b/>
          <w:bCs/>
          <w:lang w:val="ro-RO"/>
        </w:rPr>
      </w:pPr>
    </w:p>
    <w:p w14:paraId="0F8D09DE" w14:textId="3FC1ADF1" w:rsidR="00106E0C" w:rsidRPr="00CD7E14" w:rsidRDefault="00106E0C" w:rsidP="00106E0C">
      <w:pPr>
        <w:jc w:val="both"/>
        <w:rPr>
          <w:lang w:val="ro-RO"/>
        </w:rPr>
      </w:pPr>
      <w:r w:rsidRPr="00CD7E14">
        <w:rPr>
          <w:b/>
          <w:bCs/>
          <w:lang w:val="ro-RO"/>
        </w:rPr>
        <w:t xml:space="preserve">Articolul </w:t>
      </w:r>
      <w:r w:rsidR="00B63DE2">
        <w:rPr>
          <w:b/>
          <w:bCs/>
          <w:lang w:val="ro-RO"/>
        </w:rPr>
        <w:t>5</w:t>
      </w:r>
      <w:r w:rsidRPr="00CD7E14">
        <w:rPr>
          <w:b/>
          <w:bCs/>
          <w:lang w:val="ro-RO"/>
        </w:rPr>
        <w:t xml:space="preserve"> – </w:t>
      </w:r>
      <w:r w:rsidRPr="00CD7E14">
        <w:rPr>
          <w:lang w:val="ro-RO"/>
        </w:rPr>
        <w:t xml:space="preserve">În baza acestui protocol, la începutul stagiului de practică se încheie o Convenţie de practică (ANEXA 1) între </w:t>
      </w:r>
      <w:r w:rsidR="00B63DE2">
        <w:rPr>
          <w:lang w:val="ro-RO"/>
        </w:rPr>
        <w:t>Organizatorul de Practică</w:t>
      </w:r>
      <w:r w:rsidR="00D71C98">
        <w:rPr>
          <w:lang w:val="ro-RO"/>
        </w:rPr>
        <w:t xml:space="preserve"> </w:t>
      </w:r>
      <w:r w:rsidR="00B63DE2">
        <w:rPr>
          <w:lang w:val="ro-RO"/>
        </w:rPr>
        <w:t>-</w:t>
      </w:r>
      <w:r w:rsidR="00D71C98">
        <w:rPr>
          <w:lang w:val="ro-RO"/>
        </w:rPr>
        <w:t xml:space="preserve"> </w:t>
      </w:r>
      <w:r w:rsidR="00B63DE2">
        <w:rPr>
          <w:lang w:val="ro-RO"/>
        </w:rPr>
        <w:t>Fac</w:t>
      </w:r>
      <w:r w:rsidRPr="00CD7E14">
        <w:rPr>
          <w:lang w:val="ro-RO"/>
        </w:rPr>
        <w:t>ultatea de Mecanică şi Tehnologie din Universitatea din Piteşti, Partenerul de practic</w:t>
      </w:r>
      <w:r w:rsidR="00D71C98">
        <w:rPr>
          <w:lang w:val="ro-RO"/>
        </w:rPr>
        <w:t>ă</w:t>
      </w:r>
      <w:r w:rsidRPr="00CD7E14">
        <w:rPr>
          <w:lang w:val="ro-RO"/>
        </w:rPr>
        <w:t xml:space="preserve"> </w:t>
      </w:r>
      <w:r w:rsidR="00D71C98">
        <w:rPr>
          <w:lang w:val="ro-RO"/>
        </w:rPr>
        <w:t>ş</w:t>
      </w:r>
      <w:r w:rsidRPr="00CD7E14">
        <w:rPr>
          <w:lang w:val="ro-RO"/>
        </w:rPr>
        <w:t>i studentul practicant</w:t>
      </w:r>
      <w:r w:rsidR="004C1944">
        <w:rPr>
          <w:lang w:val="ro-RO"/>
        </w:rPr>
        <w:t xml:space="preserve"> şi  </w:t>
      </w:r>
      <w:r w:rsidR="004C1944" w:rsidRPr="004C1944">
        <w:rPr>
          <w:lang w:val="ro-RO"/>
        </w:rPr>
        <w:t>ANEXA 2</w:t>
      </w:r>
      <w:r w:rsidR="004C1944">
        <w:rPr>
          <w:lang w:val="ro-RO"/>
        </w:rPr>
        <w:t xml:space="preserve"> - </w:t>
      </w:r>
      <w:r w:rsidR="004C1944" w:rsidRPr="004C1944">
        <w:rPr>
          <w:lang w:val="ro-RO"/>
        </w:rPr>
        <w:t xml:space="preserve"> Angajament de confidenţialitate privind prelucrarea datelor cu caracter personal</w:t>
      </w:r>
    </w:p>
    <w:p w14:paraId="30C043B8" w14:textId="77777777" w:rsidR="00106E0C" w:rsidRPr="00CD7E14" w:rsidRDefault="00106E0C" w:rsidP="00106E0C">
      <w:pPr>
        <w:jc w:val="both"/>
        <w:rPr>
          <w:strike/>
          <w:lang w:val="ro-RO"/>
        </w:rPr>
      </w:pPr>
    </w:p>
    <w:p w14:paraId="5AF2BAEA" w14:textId="597C5EA4" w:rsidR="00106E0C" w:rsidRPr="00CD7E14" w:rsidRDefault="00106E0C" w:rsidP="00106E0C">
      <w:pPr>
        <w:jc w:val="both"/>
        <w:rPr>
          <w:b/>
          <w:bCs/>
          <w:lang w:val="ro-RO"/>
        </w:rPr>
      </w:pPr>
      <w:r w:rsidRPr="00CD7E14">
        <w:rPr>
          <w:b/>
          <w:bCs/>
          <w:lang w:val="ro-RO"/>
        </w:rPr>
        <w:t xml:space="preserve">Articolul </w:t>
      </w:r>
      <w:r w:rsidR="00B63DE2">
        <w:rPr>
          <w:b/>
          <w:bCs/>
          <w:lang w:val="ro-RO"/>
        </w:rPr>
        <w:t>6</w:t>
      </w:r>
      <w:r w:rsidRPr="00CD7E14">
        <w:rPr>
          <w:b/>
          <w:bCs/>
          <w:lang w:val="ro-RO"/>
        </w:rPr>
        <w:t xml:space="preserve"> – Clauze finale:</w:t>
      </w:r>
    </w:p>
    <w:p w14:paraId="7D4AFF11" w14:textId="646916BD" w:rsidR="00106E0C" w:rsidRPr="00CD7E14" w:rsidRDefault="00106E0C" w:rsidP="00106E0C">
      <w:pPr>
        <w:jc w:val="both"/>
        <w:rPr>
          <w:lang w:val="ro-RO"/>
        </w:rPr>
      </w:pPr>
      <w:r w:rsidRPr="00CD7E14">
        <w:rPr>
          <w:color w:val="000000"/>
          <w:lang w:val="ro-RO"/>
        </w:rPr>
        <w:t>(</w:t>
      </w:r>
      <w:r w:rsidR="00B63DE2">
        <w:rPr>
          <w:color w:val="000000"/>
          <w:lang w:val="ro-RO"/>
        </w:rPr>
        <w:t>1</w:t>
      </w:r>
      <w:r w:rsidRPr="00CD7E14">
        <w:rPr>
          <w:color w:val="000000"/>
          <w:lang w:val="ro-RO"/>
        </w:rPr>
        <w:t xml:space="preserve">) </w:t>
      </w:r>
      <w:r w:rsidRPr="00CD7E14">
        <w:rPr>
          <w:lang w:val="ro-RO"/>
        </w:rPr>
        <w:t xml:space="preserve">Legea aplicabila prezentului protocol este legea romana. Orice neînţelegere va fi soluţionată cu precădere pe cale amiabilă. Atunci când nu este posibil, competenţa de soluţionare revine instantei de judecata </w:t>
      </w:r>
    </w:p>
    <w:p w14:paraId="41281E4B" w14:textId="5CE4E9F4" w:rsidR="00106E0C" w:rsidRPr="00CD7E14" w:rsidRDefault="00106E0C" w:rsidP="00106E0C">
      <w:pPr>
        <w:jc w:val="both"/>
        <w:rPr>
          <w:color w:val="000000"/>
          <w:lang w:val="ro-RO"/>
        </w:rPr>
      </w:pPr>
      <w:r w:rsidRPr="00CD7E14">
        <w:rPr>
          <w:color w:val="000000"/>
          <w:lang w:val="ro-RO"/>
        </w:rPr>
        <w:t>(</w:t>
      </w:r>
      <w:r w:rsidR="00F356CC">
        <w:rPr>
          <w:color w:val="000000"/>
          <w:lang w:val="ro-RO"/>
        </w:rPr>
        <w:t>2</w:t>
      </w:r>
      <w:r w:rsidRPr="00CD7E14">
        <w:rPr>
          <w:color w:val="000000"/>
          <w:lang w:val="ro-RO"/>
        </w:rPr>
        <w:t xml:space="preserve">) Clauze neuzuale: Partile iau la cunostinta de continutul clauzelor din prezentul contract, considerate ca neuzuale, in conformitate cu prevederile art. 1203 din Codul Civil, si declara ca le accepta in mod expres, renuntand la orice pretentii ulterioare in legatura cu acestea </w:t>
      </w:r>
    </w:p>
    <w:p w14:paraId="3B1F0B79" w14:textId="19384BBA" w:rsidR="00106E0C" w:rsidRPr="00CD7E14" w:rsidRDefault="00106E0C" w:rsidP="00106E0C">
      <w:pPr>
        <w:jc w:val="both"/>
        <w:rPr>
          <w:color w:val="000000"/>
          <w:lang w:val="ro-RO"/>
        </w:rPr>
      </w:pPr>
      <w:r w:rsidRPr="00CD7E14">
        <w:rPr>
          <w:color w:val="000000"/>
          <w:lang w:val="ro-RO"/>
        </w:rPr>
        <w:t>(</w:t>
      </w:r>
      <w:r w:rsidR="00F356CC">
        <w:rPr>
          <w:color w:val="000000"/>
          <w:lang w:val="ro-RO"/>
        </w:rPr>
        <w:t>3</w:t>
      </w:r>
      <w:r w:rsidRPr="00CD7E14">
        <w:rPr>
          <w:color w:val="000000"/>
          <w:lang w:val="ro-RO"/>
        </w:rPr>
        <w:t>) Fac parte integranta din prezentul contract:</w:t>
      </w:r>
    </w:p>
    <w:p w14:paraId="3107EDD6" w14:textId="77777777" w:rsidR="00106E0C" w:rsidRPr="00CD7E14" w:rsidRDefault="00106E0C" w:rsidP="00106E0C">
      <w:pPr>
        <w:jc w:val="both"/>
        <w:rPr>
          <w:color w:val="000000"/>
          <w:lang w:val="ro-RO"/>
        </w:rPr>
      </w:pPr>
      <w:r w:rsidRPr="00CD7E14">
        <w:rPr>
          <w:color w:val="000000"/>
          <w:lang w:val="ro-RO"/>
        </w:rPr>
        <w:t xml:space="preserve">Anexa nr. 1: </w:t>
      </w:r>
      <w:r w:rsidRPr="00CD7E14">
        <w:rPr>
          <w:lang w:val="ro-RO"/>
        </w:rPr>
        <w:t>Convenţie de practică</w:t>
      </w:r>
      <w:r w:rsidRPr="00CD7E14">
        <w:rPr>
          <w:color w:val="000000"/>
          <w:lang w:val="ro-RO"/>
        </w:rPr>
        <w:t>;</w:t>
      </w:r>
    </w:p>
    <w:p w14:paraId="183BEC28" w14:textId="77777777" w:rsidR="00106E0C" w:rsidRPr="00CD7E14" w:rsidRDefault="00106E0C" w:rsidP="00106E0C">
      <w:pPr>
        <w:spacing w:line="276" w:lineRule="auto"/>
        <w:rPr>
          <w:color w:val="000000"/>
          <w:lang w:val="ro-RO"/>
        </w:rPr>
      </w:pPr>
      <w:bookmarkStart w:id="0" w:name="_Hlk130803245"/>
      <w:r w:rsidRPr="00CD7E14">
        <w:rPr>
          <w:color w:val="000000"/>
          <w:lang w:val="ro-RO"/>
        </w:rPr>
        <w:t xml:space="preserve">Anexa nr. 2: </w:t>
      </w:r>
      <w:r w:rsidRPr="00CD7E14">
        <w:rPr>
          <w:lang w:val="ro-RO"/>
        </w:rPr>
        <w:t>Angajament de confidenţialitate privind prelucrarea datelor cu caracter personal</w:t>
      </w:r>
      <w:r w:rsidRPr="00CD7E14">
        <w:rPr>
          <w:b/>
          <w:bCs/>
          <w:lang w:val="ro-RO"/>
        </w:rPr>
        <w:t xml:space="preserve"> </w:t>
      </w:r>
    </w:p>
    <w:bookmarkEnd w:id="0"/>
    <w:p w14:paraId="4DDF83F6" w14:textId="77777777" w:rsidR="00106E0C" w:rsidRPr="00CD7E14" w:rsidRDefault="00106E0C" w:rsidP="00106E0C">
      <w:pPr>
        <w:jc w:val="both"/>
        <w:rPr>
          <w:lang w:val="ro-RO"/>
        </w:rPr>
      </w:pPr>
    </w:p>
    <w:p w14:paraId="12D64E82" w14:textId="4295C8EB" w:rsidR="00106E0C" w:rsidRPr="00CD7E14" w:rsidRDefault="00106E0C" w:rsidP="00106E0C">
      <w:pPr>
        <w:jc w:val="both"/>
        <w:rPr>
          <w:lang w:val="ro-RO"/>
        </w:rPr>
      </w:pPr>
      <w:r w:rsidRPr="00CD7E14">
        <w:rPr>
          <w:lang w:val="ro-RO"/>
        </w:rPr>
        <w:t xml:space="preserve">Prezentul Protocol a fost incheiat la data de ……./……/…….., intr-un numar de </w:t>
      </w:r>
      <w:r w:rsidR="00B63DE2">
        <w:rPr>
          <w:lang w:val="ro-RO"/>
        </w:rPr>
        <w:t>2</w:t>
      </w:r>
      <w:r w:rsidRPr="00CD7E14">
        <w:rPr>
          <w:lang w:val="ro-RO"/>
        </w:rPr>
        <w:t xml:space="preserve"> exemplare</w:t>
      </w:r>
      <w:r w:rsidR="00B63DE2">
        <w:rPr>
          <w:lang w:val="ro-RO"/>
        </w:rPr>
        <w:t>, câte unul pentru fiecare parte semnatară.</w:t>
      </w:r>
    </w:p>
    <w:p w14:paraId="7379BD0C" w14:textId="77777777" w:rsidR="00106E0C" w:rsidRPr="00CD7E14" w:rsidRDefault="00106E0C" w:rsidP="00106E0C">
      <w:pPr>
        <w:jc w:val="both"/>
        <w:rPr>
          <w:lang w:val="ro-RO"/>
        </w:rPr>
      </w:pPr>
    </w:p>
    <w:tbl>
      <w:tblPr>
        <w:tblW w:w="0" w:type="auto"/>
        <w:tblLook w:val="04A0" w:firstRow="1" w:lastRow="0" w:firstColumn="1" w:lastColumn="0" w:noHBand="0" w:noVBand="1"/>
      </w:tblPr>
      <w:tblGrid>
        <w:gridCol w:w="4810"/>
        <w:gridCol w:w="4216"/>
      </w:tblGrid>
      <w:tr w:rsidR="00106E0C" w:rsidRPr="00CD7E14" w14:paraId="6DD053B2" w14:textId="77777777" w:rsidTr="00603E2F">
        <w:tc>
          <w:tcPr>
            <w:tcW w:w="4962" w:type="dxa"/>
            <w:shd w:val="clear" w:color="auto" w:fill="auto"/>
          </w:tcPr>
          <w:p w14:paraId="20566B73" w14:textId="77777777" w:rsidR="00106E0C" w:rsidRPr="00CD7E14" w:rsidRDefault="00106E0C" w:rsidP="001A2BA1">
            <w:pPr>
              <w:spacing w:line="288" w:lineRule="auto"/>
              <w:ind w:right="160"/>
              <w:jc w:val="center"/>
              <w:rPr>
                <w:b/>
                <w:lang w:val="ro-RO"/>
              </w:rPr>
            </w:pPr>
            <w:r w:rsidRPr="00CD7E14">
              <w:rPr>
                <w:b/>
                <w:lang w:val="ro-RO"/>
              </w:rPr>
              <w:t>Organizator de practică</w:t>
            </w:r>
          </w:p>
        </w:tc>
        <w:tc>
          <w:tcPr>
            <w:tcW w:w="4388" w:type="dxa"/>
            <w:shd w:val="clear" w:color="auto" w:fill="auto"/>
          </w:tcPr>
          <w:p w14:paraId="2E64D872" w14:textId="77777777" w:rsidR="00106E0C" w:rsidRPr="00CD7E14" w:rsidRDefault="00106E0C" w:rsidP="001A2BA1">
            <w:pPr>
              <w:spacing w:line="288" w:lineRule="auto"/>
              <w:ind w:right="160"/>
              <w:jc w:val="center"/>
              <w:rPr>
                <w:rFonts w:eastAsia="Cambria"/>
                <w:b/>
                <w:lang w:val="ro-RO"/>
              </w:rPr>
            </w:pPr>
            <w:r w:rsidRPr="00CD7E14">
              <w:rPr>
                <w:rFonts w:eastAsia="Cambria"/>
                <w:lang w:val="ro-RO"/>
              </w:rPr>
              <w:tab/>
            </w:r>
            <w:r w:rsidRPr="00CD7E14">
              <w:rPr>
                <w:rFonts w:eastAsia="Cambria"/>
                <w:b/>
                <w:lang w:val="ro-RO"/>
              </w:rPr>
              <w:t>Partener de practică</w:t>
            </w:r>
          </w:p>
        </w:tc>
      </w:tr>
      <w:tr w:rsidR="00106E0C" w:rsidRPr="00CD7E14" w14:paraId="7D7461F3" w14:textId="77777777" w:rsidTr="00603E2F">
        <w:tc>
          <w:tcPr>
            <w:tcW w:w="4962" w:type="dxa"/>
            <w:shd w:val="clear" w:color="auto" w:fill="auto"/>
          </w:tcPr>
          <w:p w14:paraId="6C27BC09" w14:textId="77777777" w:rsidR="00106E0C" w:rsidRPr="00CD7E14" w:rsidRDefault="00106E0C" w:rsidP="001A2BA1">
            <w:pPr>
              <w:spacing w:line="288" w:lineRule="auto"/>
              <w:ind w:right="160"/>
              <w:jc w:val="center"/>
              <w:rPr>
                <w:b/>
                <w:lang w:val="ro-RO"/>
              </w:rPr>
            </w:pPr>
            <w:r w:rsidRPr="00CD7E14">
              <w:rPr>
                <w:b/>
                <w:lang w:val="ro-RO"/>
              </w:rPr>
              <w:t>UNIVERSITATEA DIN PITEŞTI</w:t>
            </w:r>
          </w:p>
          <w:p w14:paraId="4B65A685" w14:textId="77777777" w:rsidR="00106E0C" w:rsidRPr="00CD7E14" w:rsidRDefault="00106E0C" w:rsidP="001A2BA1">
            <w:pPr>
              <w:spacing w:line="288" w:lineRule="auto"/>
              <w:ind w:right="160"/>
              <w:jc w:val="center"/>
              <w:rPr>
                <w:bCs/>
                <w:lang w:val="ro-RO"/>
              </w:rPr>
            </w:pPr>
            <w:r w:rsidRPr="00CD7E14">
              <w:rPr>
                <w:bCs/>
                <w:lang w:val="ro-RO"/>
              </w:rPr>
              <w:t>Rector,</w:t>
            </w:r>
          </w:p>
          <w:p w14:paraId="15B222E5" w14:textId="77777777" w:rsidR="00106E0C" w:rsidRPr="00CD7E14" w:rsidRDefault="00106E0C" w:rsidP="001A2BA1">
            <w:pPr>
              <w:spacing w:line="288" w:lineRule="auto"/>
              <w:ind w:right="160"/>
              <w:jc w:val="center"/>
              <w:rPr>
                <w:bCs/>
                <w:lang w:val="ro-RO"/>
              </w:rPr>
            </w:pPr>
            <w:r w:rsidRPr="00CD7E14">
              <w:rPr>
                <w:bCs/>
                <w:lang w:val="ro-RO"/>
              </w:rPr>
              <w:t>Conf. dr. ing. Dumitru CHIRLEŞAN</w:t>
            </w:r>
          </w:p>
          <w:p w14:paraId="6DF17837" w14:textId="77777777" w:rsidR="00106E0C" w:rsidRPr="00CD7E14" w:rsidRDefault="00106E0C" w:rsidP="001A2BA1">
            <w:pPr>
              <w:spacing w:line="288" w:lineRule="auto"/>
              <w:ind w:right="160"/>
              <w:jc w:val="center"/>
              <w:rPr>
                <w:b/>
                <w:lang w:val="ro-RO"/>
              </w:rPr>
            </w:pPr>
            <w:r w:rsidRPr="00CD7E14">
              <w:rPr>
                <w:bCs/>
                <w:lang w:val="ro-RO"/>
              </w:rPr>
              <w:t>...................................................</w:t>
            </w:r>
          </w:p>
        </w:tc>
        <w:tc>
          <w:tcPr>
            <w:tcW w:w="4388" w:type="dxa"/>
            <w:shd w:val="clear" w:color="auto" w:fill="auto"/>
          </w:tcPr>
          <w:p w14:paraId="639DCBB1" w14:textId="77777777" w:rsidR="00106E0C" w:rsidRPr="00CD7E14" w:rsidRDefault="00106E0C" w:rsidP="001A2BA1">
            <w:pPr>
              <w:spacing w:line="288" w:lineRule="auto"/>
              <w:ind w:right="160"/>
              <w:jc w:val="center"/>
              <w:rPr>
                <w:rFonts w:eastAsia="Cambria"/>
                <w:lang w:val="ro-RO"/>
              </w:rPr>
            </w:pPr>
            <w:r w:rsidRPr="00CD7E14">
              <w:rPr>
                <w:rFonts w:eastAsia="Cambria"/>
                <w:lang w:val="ro-RO"/>
              </w:rPr>
              <w:t>Director,</w:t>
            </w:r>
          </w:p>
          <w:p w14:paraId="379C2CED" w14:textId="77777777" w:rsidR="00106E0C" w:rsidRPr="00CD7E14" w:rsidRDefault="00106E0C" w:rsidP="001A2BA1">
            <w:pPr>
              <w:spacing w:line="288" w:lineRule="auto"/>
              <w:ind w:right="160"/>
              <w:jc w:val="center"/>
              <w:rPr>
                <w:rFonts w:eastAsia="Cambria"/>
                <w:lang w:val="ro-RO"/>
              </w:rPr>
            </w:pPr>
            <w:r w:rsidRPr="00CD7E14">
              <w:rPr>
                <w:rFonts w:eastAsia="Cambria"/>
                <w:lang w:val="ro-RO"/>
              </w:rPr>
              <w:t>..............................................................</w:t>
            </w:r>
          </w:p>
        </w:tc>
      </w:tr>
      <w:tr w:rsidR="00106E0C" w:rsidRPr="00CD7E14" w14:paraId="6A8C48C8" w14:textId="77777777" w:rsidTr="00603E2F">
        <w:tc>
          <w:tcPr>
            <w:tcW w:w="4962" w:type="dxa"/>
            <w:shd w:val="clear" w:color="auto" w:fill="auto"/>
          </w:tcPr>
          <w:p w14:paraId="74DEB005" w14:textId="77777777" w:rsidR="00106E0C" w:rsidRPr="00CD7E14" w:rsidRDefault="00106E0C" w:rsidP="001A2BA1">
            <w:pPr>
              <w:spacing w:line="288" w:lineRule="auto"/>
              <w:jc w:val="center"/>
              <w:rPr>
                <w:b/>
                <w:lang w:val="ro-RO"/>
              </w:rPr>
            </w:pPr>
            <w:r w:rsidRPr="00CD7E14">
              <w:rPr>
                <w:b/>
                <w:lang w:val="ro-RO"/>
              </w:rPr>
              <w:t>DIRECTOR DIRECŢIA JURIDICĂ</w:t>
            </w:r>
          </w:p>
          <w:p w14:paraId="1E139CB1" w14:textId="77777777" w:rsidR="00106E0C" w:rsidRPr="00CD7E14" w:rsidRDefault="00106E0C" w:rsidP="001A2BA1">
            <w:pPr>
              <w:spacing w:line="288" w:lineRule="auto"/>
              <w:jc w:val="center"/>
              <w:rPr>
                <w:bCs/>
                <w:lang w:val="ro-RO"/>
              </w:rPr>
            </w:pPr>
            <w:r w:rsidRPr="00CD7E14">
              <w:rPr>
                <w:bCs/>
                <w:lang w:val="ro-RO"/>
              </w:rPr>
              <w:t xml:space="preserve">Jurist Elena  MATEESCU </w:t>
            </w:r>
          </w:p>
          <w:p w14:paraId="716EE2ED" w14:textId="77777777" w:rsidR="00106E0C" w:rsidRPr="00CD7E14" w:rsidRDefault="00106E0C" w:rsidP="001A2BA1">
            <w:pPr>
              <w:spacing w:line="288" w:lineRule="auto"/>
              <w:ind w:right="160"/>
              <w:jc w:val="center"/>
              <w:rPr>
                <w:b/>
                <w:lang w:val="ro-RO"/>
              </w:rPr>
            </w:pPr>
            <w:r w:rsidRPr="00CD7E14">
              <w:rPr>
                <w:bCs/>
                <w:lang w:val="ro-RO"/>
              </w:rPr>
              <w:t>.........................................................................</w:t>
            </w:r>
          </w:p>
        </w:tc>
        <w:tc>
          <w:tcPr>
            <w:tcW w:w="4388" w:type="dxa"/>
            <w:shd w:val="clear" w:color="auto" w:fill="auto"/>
          </w:tcPr>
          <w:p w14:paraId="460499E1" w14:textId="77777777" w:rsidR="00106E0C" w:rsidRPr="00CD7E14" w:rsidRDefault="00106E0C" w:rsidP="001A2BA1">
            <w:pPr>
              <w:spacing w:line="288" w:lineRule="auto"/>
              <w:ind w:right="160"/>
              <w:jc w:val="center"/>
              <w:rPr>
                <w:rFonts w:eastAsia="Cambria"/>
                <w:lang w:val="ro-RO"/>
              </w:rPr>
            </w:pPr>
            <w:r w:rsidRPr="00CD7E14">
              <w:rPr>
                <w:rFonts w:eastAsia="Cambria"/>
                <w:lang w:val="ro-RO"/>
              </w:rPr>
              <w:t>Aviz juridic</w:t>
            </w:r>
          </w:p>
          <w:p w14:paraId="39902947" w14:textId="77777777" w:rsidR="00106E0C" w:rsidRPr="00CD7E14" w:rsidRDefault="00106E0C" w:rsidP="001A2BA1">
            <w:pPr>
              <w:spacing w:line="288" w:lineRule="auto"/>
              <w:ind w:right="160"/>
              <w:jc w:val="center"/>
              <w:rPr>
                <w:rFonts w:eastAsia="Cambria"/>
                <w:lang w:val="ro-RO"/>
              </w:rPr>
            </w:pPr>
            <w:r w:rsidRPr="00CD7E14">
              <w:rPr>
                <w:rFonts w:eastAsia="Cambria"/>
                <w:lang w:val="ro-RO"/>
              </w:rPr>
              <w:t>...............................................................</w:t>
            </w:r>
          </w:p>
        </w:tc>
      </w:tr>
      <w:tr w:rsidR="00106E0C" w:rsidRPr="00CD7E14" w14:paraId="1ADF54DB" w14:textId="77777777" w:rsidTr="00603E2F">
        <w:tc>
          <w:tcPr>
            <w:tcW w:w="4962" w:type="dxa"/>
            <w:shd w:val="clear" w:color="auto" w:fill="auto"/>
          </w:tcPr>
          <w:p w14:paraId="22D0FF25" w14:textId="77777777" w:rsidR="00106E0C" w:rsidRPr="00CD7E14" w:rsidRDefault="00106E0C" w:rsidP="001A2BA1">
            <w:pPr>
              <w:spacing w:line="288" w:lineRule="auto"/>
              <w:jc w:val="center"/>
              <w:rPr>
                <w:lang w:val="ro-RO"/>
              </w:rPr>
            </w:pPr>
            <w:r w:rsidRPr="00CD7E14">
              <w:rPr>
                <w:b/>
                <w:lang w:val="ro-RO"/>
              </w:rPr>
              <w:t>FACULTATEA DE MECANICĂ ŞI TEHNOLOGIE</w:t>
            </w:r>
            <w:r w:rsidRPr="00CD7E14">
              <w:rPr>
                <w:lang w:val="ro-RO"/>
              </w:rPr>
              <w:t xml:space="preserve"> </w:t>
            </w:r>
          </w:p>
          <w:p w14:paraId="46D8E3CA" w14:textId="77777777" w:rsidR="00106E0C" w:rsidRPr="00CD7E14" w:rsidRDefault="00106E0C" w:rsidP="001A2BA1">
            <w:pPr>
              <w:spacing w:line="288" w:lineRule="auto"/>
              <w:jc w:val="center"/>
              <w:rPr>
                <w:lang w:val="ro-RO"/>
              </w:rPr>
            </w:pPr>
            <w:r w:rsidRPr="00CD7E14">
              <w:rPr>
                <w:lang w:val="ro-RO"/>
              </w:rPr>
              <w:t xml:space="preserve">Decan, </w:t>
            </w:r>
          </w:p>
          <w:p w14:paraId="09A7A2D0" w14:textId="77777777" w:rsidR="00106E0C" w:rsidRPr="00CD7E14" w:rsidRDefault="00106E0C" w:rsidP="001A2BA1">
            <w:pPr>
              <w:spacing w:line="288" w:lineRule="auto"/>
              <w:jc w:val="center"/>
              <w:rPr>
                <w:lang w:val="ro-RO"/>
              </w:rPr>
            </w:pPr>
            <w:r w:rsidRPr="00CD7E14">
              <w:rPr>
                <w:lang w:val="ro-RO"/>
              </w:rPr>
              <w:t>Conf.univ.dr. ing. Alin RIZEA</w:t>
            </w:r>
          </w:p>
          <w:p w14:paraId="7F1DC4A6" w14:textId="77777777" w:rsidR="00106E0C" w:rsidRPr="00CD7E14" w:rsidRDefault="00106E0C" w:rsidP="001A2BA1">
            <w:pPr>
              <w:spacing w:line="288" w:lineRule="auto"/>
              <w:ind w:right="160"/>
              <w:jc w:val="center"/>
              <w:rPr>
                <w:b/>
                <w:lang w:val="ro-RO"/>
              </w:rPr>
            </w:pPr>
            <w:r w:rsidRPr="00CD7E14">
              <w:rPr>
                <w:rFonts w:eastAsia="Cambria"/>
                <w:lang w:val="ro-RO"/>
              </w:rPr>
              <w:t>...............................................................</w:t>
            </w:r>
          </w:p>
        </w:tc>
        <w:tc>
          <w:tcPr>
            <w:tcW w:w="4388" w:type="dxa"/>
            <w:shd w:val="clear" w:color="auto" w:fill="auto"/>
          </w:tcPr>
          <w:p w14:paraId="4E978415" w14:textId="77777777" w:rsidR="00106E0C" w:rsidRDefault="00106E0C" w:rsidP="001A2BA1">
            <w:pPr>
              <w:spacing w:line="288" w:lineRule="auto"/>
              <w:ind w:right="160"/>
              <w:jc w:val="center"/>
              <w:rPr>
                <w:rFonts w:eastAsia="Cambria"/>
                <w:lang w:val="ro-RO"/>
              </w:rPr>
            </w:pPr>
          </w:p>
          <w:p w14:paraId="5ED101A4" w14:textId="77777777" w:rsidR="00F36F19" w:rsidRPr="00F36F19" w:rsidRDefault="00F36F19" w:rsidP="00F36F19">
            <w:pPr>
              <w:rPr>
                <w:rFonts w:eastAsia="Cambria"/>
                <w:lang w:val="ro-RO"/>
              </w:rPr>
            </w:pPr>
          </w:p>
          <w:p w14:paraId="07B6DA25" w14:textId="77777777" w:rsidR="00F36F19" w:rsidRDefault="00F36F19" w:rsidP="00F36F19">
            <w:pPr>
              <w:rPr>
                <w:rFonts w:eastAsia="Cambria"/>
                <w:lang w:val="ro-RO"/>
              </w:rPr>
            </w:pPr>
          </w:p>
          <w:p w14:paraId="340E1243" w14:textId="1338DE5A" w:rsidR="00F36F19" w:rsidRPr="00F36F19" w:rsidRDefault="00F36F19" w:rsidP="00F36F19">
            <w:pPr>
              <w:rPr>
                <w:rFonts w:eastAsia="Cambria"/>
                <w:lang w:val="ro-RO"/>
              </w:rPr>
            </w:pPr>
          </w:p>
        </w:tc>
      </w:tr>
      <w:tr w:rsidR="00B63DE2" w:rsidRPr="00CD7E14" w14:paraId="67C36F54" w14:textId="77777777" w:rsidTr="00603E2F">
        <w:tc>
          <w:tcPr>
            <w:tcW w:w="4962" w:type="dxa"/>
            <w:shd w:val="clear" w:color="auto" w:fill="auto"/>
          </w:tcPr>
          <w:p w14:paraId="7036D5C0" w14:textId="77777777" w:rsidR="00B63DE2" w:rsidRDefault="00B63DE2" w:rsidP="001A2BA1">
            <w:pPr>
              <w:spacing w:line="288" w:lineRule="auto"/>
              <w:jc w:val="center"/>
              <w:rPr>
                <w:lang w:val="ro-RO"/>
              </w:rPr>
            </w:pPr>
            <w:r w:rsidRPr="00B63DE2">
              <w:rPr>
                <w:lang w:val="ro-RO"/>
              </w:rPr>
              <w:t>Responsabil derulare practică</w:t>
            </w:r>
          </w:p>
          <w:p w14:paraId="2B72874B" w14:textId="28775E3C" w:rsidR="00B63DE2" w:rsidRPr="00B63DE2" w:rsidRDefault="00B63DE2" w:rsidP="001A2BA1">
            <w:pPr>
              <w:spacing w:line="288" w:lineRule="auto"/>
              <w:jc w:val="center"/>
              <w:rPr>
                <w:lang w:val="ro-RO"/>
              </w:rPr>
            </w:pPr>
            <w:r>
              <w:rPr>
                <w:lang w:val="ro-RO"/>
              </w:rPr>
              <w:t>..............................</w:t>
            </w:r>
          </w:p>
        </w:tc>
        <w:tc>
          <w:tcPr>
            <w:tcW w:w="4388" w:type="dxa"/>
            <w:shd w:val="clear" w:color="auto" w:fill="auto"/>
          </w:tcPr>
          <w:p w14:paraId="63BD145F" w14:textId="77777777" w:rsidR="00B63DE2" w:rsidRPr="00CD7E14" w:rsidRDefault="00B63DE2" w:rsidP="001A2BA1">
            <w:pPr>
              <w:spacing w:line="288" w:lineRule="auto"/>
              <w:ind w:right="160"/>
              <w:jc w:val="center"/>
              <w:rPr>
                <w:rFonts w:eastAsia="Cambria"/>
                <w:lang w:val="ro-RO"/>
              </w:rPr>
            </w:pPr>
          </w:p>
        </w:tc>
      </w:tr>
      <w:tr w:rsidR="00106E0C" w:rsidRPr="00CD7E14" w14:paraId="5B92192B" w14:textId="77777777" w:rsidTr="00603E2F">
        <w:trPr>
          <w:trHeight w:val="58"/>
        </w:trPr>
        <w:tc>
          <w:tcPr>
            <w:tcW w:w="4962" w:type="dxa"/>
            <w:shd w:val="clear" w:color="auto" w:fill="auto"/>
          </w:tcPr>
          <w:p w14:paraId="04C71819" w14:textId="77777777" w:rsidR="00106E0C" w:rsidRPr="00B63DE2" w:rsidRDefault="00106E0C" w:rsidP="001A2BA1">
            <w:pPr>
              <w:spacing w:line="288" w:lineRule="auto"/>
              <w:ind w:right="160"/>
              <w:rPr>
                <w:lang w:val="ro-RO"/>
              </w:rPr>
            </w:pPr>
          </w:p>
          <w:p w14:paraId="07C66DF8" w14:textId="77777777" w:rsidR="00106E0C" w:rsidRPr="00B63DE2" w:rsidRDefault="00106E0C" w:rsidP="001A2BA1">
            <w:pPr>
              <w:spacing w:line="288" w:lineRule="auto"/>
              <w:ind w:right="160"/>
              <w:jc w:val="center"/>
              <w:rPr>
                <w:rFonts w:eastAsia="Cambria"/>
                <w:lang w:val="ro-RO"/>
              </w:rPr>
            </w:pPr>
            <w:r w:rsidRPr="00B63DE2">
              <w:rPr>
                <w:lang w:val="ro-RO"/>
              </w:rPr>
              <w:t xml:space="preserve">         Data …………………………….</w:t>
            </w:r>
          </w:p>
        </w:tc>
        <w:tc>
          <w:tcPr>
            <w:tcW w:w="4388" w:type="dxa"/>
            <w:shd w:val="clear" w:color="auto" w:fill="auto"/>
          </w:tcPr>
          <w:p w14:paraId="4D5E6737" w14:textId="62658FC6" w:rsidR="00106E0C" w:rsidRPr="00CD7E14" w:rsidRDefault="00106E0C" w:rsidP="001A2BA1">
            <w:pPr>
              <w:spacing w:line="288" w:lineRule="auto"/>
              <w:ind w:right="160"/>
              <w:rPr>
                <w:lang w:val="ro-RO"/>
              </w:rPr>
            </w:pPr>
            <w:r w:rsidRPr="00CD7E14">
              <w:rPr>
                <w:lang w:val="ro-RO"/>
              </w:rPr>
              <w:t xml:space="preserve">              </w:t>
            </w:r>
          </w:p>
          <w:p w14:paraId="39AA7688" w14:textId="77777777" w:rsidR="00106E0C" w:rsidRPr="00CD7E14" w:rsidRDefault="00106E0C" w:rsidP="001A2BA1">
            <w:pPr>
              <w:spacing w:line="288" w:lineRule="auto"/>
              <w:ind w:right="160"/>
              <w:jc w:val="center"/>
              <w:rPr>
                <w:rFonts w:eastAsia="Cambria"/>
                <w:lang w:val="ro-RO"/>
              </w:rPr>
            </w:pPr>
            <w:r w:rsidRPr="00CD7E14">
              <w:rPr>
                <w:lang w:val="ro-RO"/>
              </w:rPr>
              <w:t xml:space="preserve">           Data ……………………………</w:t>
            </w:r>
          </w:p>
        </w:tc>
      </w:tr>
    </w:tbl>
    <w:p w14:paraId="0361A1A2" w14:textId="77777777" w:rsidR="0064494C" w:rsidRPr="00CD7E14" w:rsidRDefault="0064494C"/>
    <w:p w14:paraId="53826CC3" w14:textId="77777777" w:rsidR="00145C83" w:rsidRPr="00CD7E14" w:rsidRDefault="00145C83" w:rsidP="00145C83">
      <w:pPr>
        <w:jc w:val="both"/>
      </w:pPr>
      <w:r w:rsidRPr="00CD7E14">
        <w:tab/>
      </w:r>
      <w:r w:rsidRPr="00CD7E14">
        <w:tab/>
      </w:r>
      <w:r w:rsidRPr="00CD7E14">
        <w:tab/>
      </w:r>
    </w:p>
    <w:sectPr w:rsidR="00145C83" w:rsidRPr="00CD7E14" w:rsidSect="00F36F19">
      <w:headerReference w:type="default" r:id="rId8"/>
      <w:footerReference w:type="default" r:id="rId9"/>
      <w:pgSz w:w="11906" w:h="16838" w:code="9"/>
      <w:pgMar w:top="576"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1F95" w14:textId="77777777" w:rsidR="00B47A14" w:rsidRDefault="00B47A14" w:rsidP="007D7F02">
      <w:r>
        <w:separator/>
      </w:r>
    </w:p>
  </w:endnote>
  <w:endnote w:type="continuationSeparator" w:id="0">
    <w:p w14:paraId="29469713" w14:textId="77777777" w:rsidR="00B47A14" w:rsidRDefault="00B47A14" w:rsidP="007D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73816"/>
      <w:docPartObj>
        <w:docPartGallery w:val="Page Numbers (Bottom of Page)"/>
        <w:docPartUnique/>
      </w:docPartObj>
    </w:sdtPr>
    <w:sdtEndPr/>
    <w:sdtContent>
      <w:p w14:paraId="46813F6C" w14:textId="77777777" w:rsidR="0060477D" w:rsidRDefault="0060477D">
        <w:pPr>
          <w:pStyle w:val="Footer"/>
        </w:pPr>
        <w:r>
          <w:rPr>
            <w:noProof/>
            <w:lang w:val="ro-RO" w:eastAsia="ro-RO"/>
          </w:rPr>
          <mc:AlternateContent>
            <mc:Choice Requires="wps">
              <w:drawing>
                <wp:anchor distT="0" distB="0" distL="114300" distR="114300" simplePos="0" relativeHeight="251663360" behindDoc="0" locked="0" layoutInCell="1" allowOverlap="1" wp14:anchorId="5EE19E2E" wp14:editId="107E3FE7">
                  <wp:simplePos x="0" y="0"/>
                  <wp:positionH relativeFrom="rightMargin">
                    <wp:align>center</wp:align>
                  </wp:positionH>
                  <wp:positionV relativeFrom="bottomMargin">
                    <wp:align>center</wp:align>
                  </wp:positionV>
                  <wp:extent cx="561975" cy="561975"/>
                  <wp:effectExtent l="9525" t="9525" r="952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566637B1" w14:textId="21A768E1" w:rsidR="0060477D" w:rsidRDefault="0060477D">
                              <w:pPr>
                                <w:pStyle w:val="Footer"/>
                                <w:rPr>
                                  <w:color w:val="5B9BD5" w:themeColor="accent1"/>
                                </w:rPr>
                              </w:pPr>
                              <w:r>
                                <w:fldChar w:fldCharType="begin"/>
                              </w:r>
                              <w:r>
                                <w:instrText xml:space="preserve"> PAGE  \* MERGEFORMAT </w:instrText>
                              </w:r>
                              <w:r>
                                <w:fldChar w:fldCharType="separate"/>
                              </w:r>
                              <w:r w:rsidR="00B63DE2" w:rsidRPr="00B63DE2">
                                <w:rPr>
                                  <w:noProof/>
                                  <w:color w:val="5B9BD5" w:themeColor="accent1"/>
                                </w:rPr>
                                <w:t>7</w:t>
                              </w:r>
                              <w:r>
                                <w:rPr>
                                  <w:noProof/>
                                  <w:color w:val="5B9BD5"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5EE19E2E" id="Oval 2" o:spid="_x0000_s1026" style="position:absolute;margin-left:0;margin-top:0;width:44.25pt;height:44.2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566637B1" w14:textId="21A768E1" w:rsidR="0060477D" w:rsidRDefault="0060477D">
                        <w:pPr>
                          <w:pStyle w:val="Footer"/>
                          <w:rPr>
                            <w:color w:val="5B9BD5" w:themeColor="accent1"/>
                          </w:rPr>
                        </w:pPr>
                        <w:r>
                          <w:fldChar w:fldCharType="begin"/>
                        </w:r>
                        <w:r>
                          <w:instrText xml:space="preserve"> PAGE  \* MERGEFORMAT </w:instrText>
                        </w:r>
                        <w:r>
                          <w:fldChar w:fldCharType="separate"/>
                        </w:r>
                        <w:r w:rsidR="00B63DE2" w:rsidRPr="00B63DE2">
                          <w:rPr>
                            <w:noProof/>
                            <w:color w:val="5B9BD5" w:themeColor="accent1"/>
                          </w:rPr>
                          <w:t>7</w:t>
                        </w:r>
                        <w:r>
                          <w:rPr>
                            <w:noProof/>
                            <w:color w:val="5B9BD5"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3978" w14:textId="77777777" w:rsidR="00B47A14" w:rsidRDefault="00B47A14" w:rsidP="007D7F02">
      <w:r>
        <w:separator/>
      </w:r>
    </w:p>
  </w:footnote>
  <w:footnote w:type="continuationSeparator" w:id="0">
    <w:p w14:paraId="46104409" w14:textId="77777777" w:rsidR="00B47A14" w:rsidRDefault="00B47A14" w:rsidP="007D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F0F4" w14:textId="6A7DC5EC" w:rsidR="007D7F02" w:rsidRPr="00342EBE" w:rsidRDefault="00F135D5" w:rsidP="000D2BEC">
    <w:pPr>
      <w:pStyle w:val="Header"/>
      <w:jc w:val="center"/>
      <w:rPr>
        <w:rFonts w:ascii="Times New Roman" w:hAnsi="Times New Roman" w:cs="Times New Roman"/>
        <w:bCs/>
        <w:spacing w:val="20"/>
        <w:sz w:val="20"/>
        <w:szCs w:val="20"/>
        <w:lang w:val="es-ES"/>
      </w:rPr>
    </w:pPr>
    <w:r w:rsidRPr="00A47181">
      <w:rPr>
        <w:noProof/>
      </w:rPr>
      <w:drawing>
        <wp:anchor distT="0" distB="0" distL="114300" distR="114300" simplePos="0" relativeHeight="251664384" behindDoc="1" locked="0" layoutInCell="1" allowOverlap="1" wp14:anchorId="5A6556A5" wp14:editId="7731A01B">
          <wp:simplePos x="0" y="0"/>
          <wp:positionH relativeFrom="column">
            <wp:posOffset>-152400</wp:posOffset>
          </wp:positionH>
          <wp:positionV relativeFrom="paragraph">
            <wp:posOffset>-265430</wp:posOffset>
          </wp:positionV>
          <wp:extent cx="1066800" cy="1104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F02" w:rsidRPr="00342EBE">
      <w:rPr>
        <w:rFonts w:ascii="Times New Roman" w:hAnsi="Times New Roman" w:cs="Times New Roman"/>
        <w:noProof/>
        <w:sz w:val="20"/>
        <w:szCs w:val="20"/>
        <w:lang w:val="ro-RO" w:eastAsia="ro-RO"/>
      </w:rPr>
      <w:drawing>
        <wp:anchor distT="0" distB="0" distL="114300" distR="114300" simplePos="0" relativeHeight="251659264" behindDoc="1" locked="0" layoutInCell="1" allowOverlap="1" wp14:anchorId="169E3494" wp14:editId="11A3F7C7">
          <wp:simplePos x="0" y="0"/>
          <wp:positionH relativeFrom="margin">
            <wp:posOffset>5651500</wp:posOffset>
          </wp:positionH>
          <wp:positionV relativeFrom="paragraph">
            <wp:posOffset>-6350</wp:posOffset>
          </wp:positionV>
          <wp:extent cx="771525" cy="824865"/>
          <wp:effectExtent l="0" t="0" r="9525" b="0"/>
          <wp:wrapTight wrapText="bothSides">
            <wp:wrapPolygon edited="0">
              <wp:start x="4267" y="0"/>
              <wp:lineTo x="0" y="2993"/>
              <wp:lineTo x="0" y="14467"/>
              <wp:lineTo x="9067" y="15963"/>
              <wp:lineTo x="0" y="19455"/>
              <wp:lineTo x="0" y="20952"/>
              <wp:lineTo x="21333" y="20952"/>
              <wp:lineTo x="21333" y="14467"/>
              <wp:lineTo x="17600" y="6485"/>
              <wp:lineTo x="14933" y="1995"/>
              <wp:lineTo x="11733" y="0"/>
              <wp:lineTo x="4267"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BEBA8EAE-BF5A-486C-A8C5-ECC9F3942E4B}">
                        <a14:imgProps xmlns:a14="http://schemas.microsoft.com/office/drawing/2010/main">
                          <a14:imgLayer r:embed="rId3">
                            <a14:imgEffect>
                              <a14:artisticPhotocopy/>
                            </a14:imgEffect>
                            <a14:imgEffect>
                              <a14:colorTemperature colorTemp="6200"/>
                            </a14:imgEffect>
                            <a14:imgEffect>
                              <a14:saturation sat="153000"/>
                            </a14:imgEffect>
                          </a14:imgLayer>
                        </a14:imgProps>
                      </a:ext>
                      <a:ext uri="{28A0092B-C50C-407E-A947-70E740481C1C}">
                        <a14:useLocalDpi xmlns:a14="http://schemas.microsoft.com/office/drawing/2010/main" val="0"/>
                      </a:ext>
                    </a:extLst>
                  </a:blip>
                  <a:srcRect/>
                  <a:stretch>
                    <a:fillRect/>
                  </a:stretch>
                </pic:blipFill>
                <pic:spPr bwMode="auto">
                  <a:xfrm>
                    <a:off x="0" y="0"/>
                    <a:ext cx="77152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F02" w:rsidRPr="00342EBE">
      <w:rPr>
        <w:rFonts w:ascii="Times New Roman" w:hAnsi="Times New Roman" w:cs="Times New Roman"/>
        <w:bCs/>
        <w:spacing w:val="20"/>
        <w:sz w:val="20"/>
        <w:szCs w:val="20"/>
        <w:lang w:val="es-ES"/>
      </w:rPr>
      <w:t>MINISTERUL EDUCAŢIEI</w:t>
    </w:r>
  </w:p>
  <w:p w14:paraId="00D0B250" w14:textId="77777777" w:rsidR="007D7F02" w:rsidRPr="00342EBE" w:rsidRDefault="007D7F02" w:rsidP="000D2BEC">
    <w:pPr>
      <w:pStyle w:val="Header"/>
      <w:jc w:val="center"/>
      <w:rPr>
        <w:rFonts w:ascii="Times New Roman" w:hAnsi="Times New Roman" w:cs="Times New Roman"/>
        <w:bCs/>
        <w:spacing w:val="20"/>
        <w:sz w:val="20"/>
        <w:szCs w:val="20"/>
        <w:lang w:val="es-ES"/>
      </w:rPr>
    </w:pPr>
    <w:r w:rsidRPr="00342EBE">
      <w:rPr>
        <w:rFonts w:ascii="Times New Roman" w:hAnsi="Times New Roman" w:cs="Times New Roman"/>
        <w:b/>
        <w:bCs/>
        <w:sz w:val="20"/>
        <w:szCs w:val="20"/>
        <w:lang w:val="ro-RO"/>
      </w:rPr>
      <w:t>UNIVERSITATEA DIN PITEŞTI</w:t>
    </w:r>
  </w:p>
  <w:p w14:paraId="6155493A" w14:textId="77777777" w:rsidR="007D7F02" w:rsidRPr="00342EBE" w:rsidRDefault="007D7F02" w:rsidP="000D2BEC">
    <w:pPr>
      <w:pStyle w:val="Header"/>
      <w:jc w:val="center"/>
      <w:rPr>
        <w:rFonts w:ascii="Times New Roman" w:hAnsi="Times New Roman" w:cs="Times New Roman"/>
        <w:sz w:val="20"/>
        <w:szCs w:val="20"/>
        <w:lang w:val="it-IT"/>
      </w:rPr>
    </w:pPr>
    <w:r w:rsidRPr="00342EBE">
      <w:rPr>
        <w:rFonts w:ascii="Times New Roman" w:hAnsi="Times New Roman" w:cs="Times New Roman"/>
        <w:sz w:val="20"/>
        <w:szCs w:val="20"/>
        <w:lang w:val="ro-RO"/>
      </w:rPr>
      <w:t xml:space="preserve">Str. Târgul din Vale, Nr. 1, Cod poștal 110040 - Piteşti, Jud.  </w:t>
    </w:r>
    <w:r w:rsidRPr="00342EBE">
      <w:rPr>
        <w:rFonts w:ascii="Times New Roman" w:hAnsi="Times New Roman" w:cs="Times New Roman"/>
        <w:sz w:val="20"/>
        <w:szCs w:val="20"/>
        <w:lang w:val="it-IT"/>
      </w:rPr>
      <w:t>Argeș</w:t>
    </w:r>
  </w:p>
  <w:p w14:paraId="1FE72FAF" w14:textId="77777777" w:rsidR="00A22838" w:rsidRPr="00342EBE" w:rsidRDefault="00A22838" w:rsidP="000D2BEC">
    <w:pPr>
      <w:pStyle w:val="Header"/>
      <w:jc w:val="center"/>
      <w:rPr>
        <w:rFonts w:ascii="Times New Roman" w:hAnsi="Times New Roman" w:cs="Times New Roman"/>
        <w:bCs/>
        <w:spacing w:val="20"/>
        <w:sz w:val="20"/>
        <w:szCs w:val="20"/>
        <w:lang w:val="es-ES"/>
      </w:rPr>
    </w:pPr>
    <w:r w:rsidRPr="00342EBE">
      <w:rPr>
        <w:rFonts w:ascii="Times New Roman" w:hAnsi="Times New Roman" w:cs="Times New Roman"/>
        <w:sz w:val="20"/>
        <w:szCs w:val="20"/>
        <w:lang w:val="it-IT"/>
      </w:rPr>
      <w:t xml:space="preserve">CUI </w:t>
    </w:r>
    <w:r w:rsidR="000D2BEC" w:rsidRPr="00342EBE">
      <w:rPr>
        <w:rFonts w:ascii="Times New Roman" w:hAnsi="Times New Roman" w:cs="Times New Roman"/>
        <w:sz w:val="20"/>
        <w:szCs w:val="20"/>
        <w:lang w:val="it-IT"/>
      </w:rPr>
      <w:t>4122183</w:t>
    </w:r>
  </w:p>
  <w:p w14:paraId="031D03F3" w14:textId="77777777" w:rsidR="007D7F02" w:rsidRPr="00342EBE" w:rsidRDefault="007D7F02" w:rsidP="000D2BEC">
    <w:pPr>
      <w:pStyle w:val="Header"/>
      <w:jc w:val="center"/>
      <w:rPr>
        <w:rStyle w:val="Hyperlink"/>
        <w:rFonts w:ascii="Times New Roman" w:hAnsi="Times New Roman" w:cs="Times New Roman"/>
        <w:color w:val="auto"/>
        <w:sz w:val="20"/>
        <w:szCs w:val="20"/>
        <w:u w:val="none"/>
        <w:lang w:val="pt-BR"/>
      </w:rPr>
    </w:pPr>
    <w:r w:rsidRPr="00342EBE">
      <w:rPr>
        <w:rFonts w:ascii="Times New Roman" w:hAnsi="Times New Roman" w:cs="Times New Roman"/>
        <w:sz w:val="20"/>
        <w:szCs w:val="20"/>
        <w:lang w:val="it-IT"/>
      </w:rPr>
      <w:t>Tel./ Fax: +40 348 453 100/123</w:t>
    </w:r>
    <w:r w:rsidRPr="00342EBE">
      <w:rPr>
        <w:rFonts w:ascii="Times New Roman" w:hAnsi="Times New Roman" w:cs="Times New Roman"/>
        <w:bCs/>
        <w:spacing w:val="20"/>
        <w:sz w:val="20"/>
        <w:szCs w:val="20"/>
        <w:lang w:val="es-ES"/>
      </w:rPr>
      <w:t xml:space="preserve">, </w:t>
    </w:r>
    <w:hyperlink r:id="rId4" w:history="1">
      <w:r w:rsidRPr="00342EBE">
        <w:rPr>
          <w:rStyle w:val="Hyperlink"/>
          <w:rFonts w:ascii="Times New Roman" w:hAnsi="Times New Roman" w:cs="Times New Roman"/>
          <w:color w:val="auto"/>
          <w:sz w:val="20"/>
          <w:szCs w:val="20"/>
          <w:u w:val="none"/>
          <w:lang w:val="pt-BR"/>
        </w:rPr>
        <w:t>www.upit.ro</w:t>
      </w:r>
    </w:hyperlink>
  </w:p>
  <w:p w14:paraId="0B2D3DAC" w14:textId="77777777" w:rsidR="000D2BEC" w:rsidRPr="00342EBE" w:rsidRDefault="000D2BEC" w:rsidP="000D2BEC">
    <w:pPr>
      <w:jc w:val="center"/>
      <w:rPr>
        <w:sz w:val="20"/>
        <w:szCs w:val="20"/>
        <w:lang w:val="pt-BR"/>
      </w:rPr>
    </w:pPr>
  </w:p>
  <w:p w14:paraId="61A3B265" w14:textId="77777777" w:rsidR="007D7F02" w:rsidRPr="00067051" w:rsidRDefault="00067051" w:rsidP="00067051">
    <w:pPr>
      <w:rPr>
        <w:sz w:val="20"/>
        <w:szCs w:val="20"/>
        <w:lang w:val="pt-BR"/>
      </w:rPr>
    </w:pPr>
    <w:r>
      <w:rPr>
        <w:sz w:val="20"/>
        <w:szCs w:val="20"/>
        <w:lang w:val="pt-BR"/>
      </w:rPr>
      <w:t xml:space="preserve">                 </w:t>
    </w:r>
    <w:r w:rsidR="007244C0" w:rsidRPr="00342EBE">
      <w:rPr>
        <w:sz w:val="20"/>
        <w:szCs w:val="20"/>
        <w:lang w:val="pt-BR"/>
      </w:rPr>
      <w:t xml:space="preserve">       </w:t>
    </w:r>
    <w:r w:rsidR="007D7F02" w:rsidRPr="00342EBE">
      <w:rPr>
        <w:sz w:val="20"/>
        <w:szCs w:val="20"/>
        <w:lang w:val="pt-BR"/>
      </w:rPr>
      <w:t>Nr._____</w:t>
    </w:r>
    <w:r>
      <w:rPr>
        <w:sz w:val="20"/>
        <w:szCs w:val="20"/>
        <w:lang w:val="pt-BR"/>
      </w:rPr>
      <w:t>________din data de___________</w:t>
    </w:r>
    <w:r w:rsidR="007D7F02" w:rsidRPr="00342EBE">
      <w:rPr>
        <w:bCs/>
        <w:noProof/>
        <w:spacing w:val="20"/>
        <w:sz w:val="20"/>
        <w:szCs w:val="20"/>
        <w:lang w:val="ro-RO" w:eastAsia="ro-RO"/>
      </w:rPr>
      <w:drawing>
        <wp:anchor distT="0" distB="0" distL="114300" distR="114300" simplePos="0" relativeHeight="251661312" behindDoc="1" locked="0" layoutInCell="1" allowOverlap="1" wp14:anchorId="01E1C93F" wp14:editId="4DF22E28">
          <wp:simplePos x="0" y="0"/>
          <wp:positionH relativeFrom="column">
            <wp:posOffset>-31750</wp:posOffset>
          </wp:positionH>
          <wp:positionV relativeFrom="paragraph">
            <wp:posOffset>225425</wp:posOffset>
          </wp:positionV>
          <wp:extent cx="6477000" cy="46990"/>
          <wp:effectExtent l="0" t="0" r="0" b="0"/>
          <wp:wrapTight wrapText="bothSides">
            <wp:wrapPolygon edited="0">
              <wp:start x="0" y="0"/>
              <wp:lineTo x="0" y="8757"/>
              <wp:lineTo x="21536" y="8757"/>
              <wp:lineTo x="21536"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6990"/>
                  </a:xfrm>
                  <a:prstGeom prst="rect">
                    <a:avLst/>
                  </a:prstGeom>
                  <a:noFill/>
                  <a:ln>
                    <a:noFill/>
                  </a:ln>
                </pic:spPr>
              </pic:pic>
            </a:graphicData>
          </a:graphic>
          <wp14:sizeRelV relativeFrom="margin">
            <wp14:pctHeight>0</wp14:pctHeight>
          </wp14:sizeRelV>
        </wp:anchor>
      </w:drawing>
    </w:r>
  </w:p>
  <w:p w14:paraId="5FFFC564" w14:textId="77777777" w:rsidR="007D7F02" w:rsidRDefault="007D7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525"/>
    <w:multiLevelType w:val="hybridMultilevel"/>
    <w:tmpl w:val="D7488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13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02"/>
    <w:rsid w:val="0000502B"/>
    <w:rsid w:val="00057D90"/>
    <w:rsid w:val="0006129D"/>
    <w:rsid w:val="00067051"/>
    <w:rsid w:val="00072491"/>
    <w:rsid w:val="000A1858"/>
    <w:rsid w:val="000C60D6"/>
    <w:rsid w:val="000D1851"/>
    <w:rsid w:val="000D2BEC"/>
    <w:rsid w:val="000E6C22"/>
    <w:rsid w:val="000E7775"/>
    <w:rsid w:val="000F129E"/>
    <w:rsid w:val="00100109"/>
    <w:rsid w:val="00106E0C"/>
    <w:rsid w:val="00116E48"/>
    <w:rsid w:val="00145C83"/>
    <w:rsid w:val="001615D6"/>
    <w:rsid w:val="00181B33"/>
    <w:rsid w:val="001929AA"/>
    <w:rsid w:val="00193778"/>
    <w:rsid w:val="001A2BA1"/>
    <w:rsid w:val="001A7CA9"/>
    <w:rsid w:val="00224F4E"/>
    <w:rsid w:val="00226E68"/>
    <w:rsid w:val="00232206"/>
    <w:rsid w:val="002351B0"/>
    <w:rsid w:val="002442C8"/>
    <w:rsid w:val="00257BEA"/>
    <w:rsid w:val="00260F53"/>
    <w:rsid w:val="00266584"/>
    <w:rsid w:val="00277278"/>
    <w:rsid w:val="002B3F9F"/>
    <w:rsid w:val="002F3739"/>
    <w:rsid w:val="002F6B97"/>
    <w:rsid w:val="003268C3"/>
    <w:rsid w:val="00342EBE"/>
    <w:rsid w:val="003521B8"/>
    <w:rsid w:val="00355AA5"/>
    <w:rsid w:val="00373E77"/>
    <w:rsid w:val="0039129C"/>
    <w:rsid w:val="003A08D3"/>
    <w:rsid w:val="003F2FC5"/>
    <w:rsid w:val="0040151C"/>
    <w:rsid w:val="00401569"/>
    <w:rsid w:val="00414CEF"/>
    <w:rsid w:val="00481134"/>
    <w:rsid w:val="004906EC"/>
    <w:rsid w:val="00490EF1"/>
    <w:rsid w:val="004A5820"/>
    <w:rsid w:val="004C0C0C"/>
    <w:rsid w:val="004C1944"/>
    <w:rsid w:val="004D7C8B"/>
    <w:rsid w:val="00505CC8"/>
    <w:rsid w:val="005073E3"/>
    <w:rsid w:val="00520CB0"/>
    <w:rsid w:val="00526A4F"/>
    <w:rsid w:val="005537C2"/>
    <w:rsid w:val="005C1411"/>
    <w:rsid w:val="00603E2F"/>
    <w:rsid w:val="0060477D"/>
    <w:rsid w:val="00632320"/>
    <w:rsid w:val="006329D0"/>
    <w:rsid w:val="00641B53"/>
    <w:rsid w:val="0064494C"/>
    <w:rsid w:val="0069659D"/>
    <w:rsid w:val="006A74F5"/>
    <w:rsid w:val="006D13A1"/>
    <w:rsid w:val="006E309F"/>
    <w:rsid w:val="006E6697"/>
    <w:rsid w:val="007244C0"/>
    <w:rsid w:val="007354C3"/>
    <w:rsid w:val="007420D0"/>
    <w:rsid w:val="00761A1A"/>
    <w:rsid w:val="00762527"/>
    <w:rsid w:val="00767735"/>
    <w:rsid w:val="007A32A4"/>
    <w:rsid w:val="007B7F92"/>
    <w:rsid w:val="007D2C35"/>
    <w:rsid w:val="007D7F02"/>
    <w:rsid w:val="00806F85"/>
    <w:rsid w:val="008123FB"/>
    <w:rsid w:val="00843F63"/>
    <w:rsid w:val="00844E3A"/>
    <w:rsid w:val="00864364"/>
    <w:rsid w:val="00872F4E"/>
    <w:rsid w:val="0088719A"/>
    <w:rsid w:val="0095530A"/>
    <w:rsid w:val="00966F2B"/>
    <w:rsid w:val="00973B9A"/>
    <w:rsid w:val="009775D8"/>
    <w:rsid w:val="00987D54"/>
    <w:rsid w:val="009A0331"/>
    <w:rsid w:val="009B735F"/>
    <w:rsid w:val="00A0654F"/>
    <w:rsid w:val="00A07CD2"/>
    <w:rsid w:val="00A22838"/>
    <w:rsid w:val="00A52625"/>
    <w:rsid w:val="00A5431F"/>
    <w:rsid w:val="00A90DAB"/>
    <w:rsid w:val="00A9286B"/>
    <w:rsid w:val="00AF20F4"/>
    <w:rsid w:val="00B0749C"/>
    <w:rsid w:val="00B36386"/>
    <w:rsid w:val="00B47A14"/>
    <w:rsid w:val="00B63DE2"/>
    <w:rsid w:val="00B72740"/>
    <w:rsid w:val="00B81E78"/>
    <w:rsid w:val="00BB3454"/>
    <w:rsid w:val="00BD41EE"/>
    <w:rsid w:val="00BE2B54"/>
    <w:rsid w:val="00C00AC3"/>
    <w:rsid w:val="00C07952"/>
    <w:rsid w:val="00C271DC"/>
    <w:rsid w:val="00C3540E"/>
    <w:rsid w:val="00C368CB"/>
    <w:rsid w:val="00C47634"/>
    <w:rsid w:val="00C5215B"/>
    <w:rsid w:val="00C624ED"/>
    <w:rsid w:val="00CB569A"/>
    <w:rsid w:val="00CD7E14"/>
    <w:rsid w:val="00CE2585"/>
    <w:rsid w:val="00CE483C"/>
    <w:rsid w:val="00CF68FA"/>
    <w:rsid w:val="00D01D03"/>
    <w:rsid w:val="00D36022"/>
    <w:rsid w:val="00D50668"/>
    <w:rsid w:val="00D50C8E"/>
    <w:rsid w:val="00D71C98"/>
    <w:rsid w:val="00D9567F"/>
    <w:rsid w:val="00DA4ACD"/>
    <w:rsid w:val="00DB45ED"/>
    <w:rsid w:val="00DD46EC"/>
    <w:rsid w:val="00E10E76"/>
    <w:rsid w:val="00E17316"/>
    <w:rsid w:val="00E30AB5"/>
    <w:rsid w:val="00E35513"/>
    <w:rsid w:val="00E572D4"/>
    <w:rsid w:val="00E8350B"/>
    <w:rsid w:val="00EC0C08"/>
    <w:rsid w:val="00ED52C2"/>
    <w:rsid w:val="00F05ED4"/>
    <w:rsid w:val="00F135D5"/>
    <w:rsid w:val="00F15582"/>
    <w:rsid w:val="00F356CC"/>
    <w:rsid w:val="00F36F19"/>
    <w:rsid w:val="00F81CA6"/>
    <w:rsid w:val="00F857EF"/>
    <w:rsid w:val="00FA2188"/>
    <w:rsid w:val="00FA7FDA"/>
    <w:rsid w:val="00FB24AD"/>
    <w:rsid w:val="00FB6CD8"/>
    <w:rsid w:val="00FD3B91"/>
    <w:rsid w:val="00FD5BDD"/>
    <w:rsid w:val="00FE6E23"/>
    <w:rsid w:val="00FF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EBC65"/>
  <w15:chartTrackingRefBased/>
  <w15:docId w15:val="{09102BC0-B6C8-4FCD-B23A-E9D850D9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0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F02"/>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D7F02"/>
  </w:style>
  <w:style w:type="paragraph" w:styleId="Footer">
    <w:name w:val="footer"/>
    <w:basedOn w:val="Normal"/>
    <w:link w:val="FooterChar"/>
    <w:uiPriority w:val="99"/>
    <w:unhideWhenUsed/>
    <w:rsid w:val="007D7F02"/>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D7F02"/>
  </w:style>
  <w:style w:type="character" w:styleId="Hyperlink">
    <w:name w:val="Hyperlink"/>
    <w:uiPriority w:val="99"/>
    <w:rsid w:val="007D7F02"/>
    <w:rPr>
      <w:color w:val="0000FF"/>
      <w:u w:val="single"/>
    </w:rPr>
  </w:style>
  <w:style w:type="paragraph" w:styleId="BalloonText">
    <w:name w:val="Balloon Text"/>
    <w:basedOn w:val="Normal"/>
    <w:link w:val="BalloonTextChar"/>
    <w:uiPriority w:val="99"/>
    <w:semiHidden/>
    <w:unhideWhenUsed/>
    <w:rsid w:val="00A52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625"/>
    <w:rPr>
      <w:rFonts w:ascii="Segoe UI" w:eastAsia="Times New Roman" w:hAnsi="Segoe UI" w:cs="Segoe UI"/>
      <w:sz w:val="18"/>
      <w:szCs w:val="18"/>
      <w:lang w:val="en-US"/>
    </w:rPr>
  </w:style>
  <w:style w:type="paragraph" w:styleId="ListParagraph">
    <w:name w:val="List Paragraph"/>
    <w:basedOn w:val="Normal"/>
    <w:uiPriority w:val="34"/>
    <w:qFormat/>
    <w:rsid w:val="0069659D"/>
    <w:pPr>
      <w:ind w:left="720"/>
      <w:contextualSpacing/>
    </w:pPr>
  </w:style>
  <w:style w:type="character" w:customStyle="1" w:styleId="l5def1">
    <w:name w:val="l5def1"/>
    <w:rsid w:val="00106E0C"/>
    <w:rPr>
      <w:rFonts w:ascii="Arial" w:hAnsi="Arial" w:cs="Arial" w:hint="default"/>
      <w:color w:val="000000"/>
      <w:sz w:val="26"/>
      <w:szCs w:val="26"/>
    </w:rPr>
  </w:style>
  <w:style w:type="character" w:customStyle="1" w:styleId="l5not">
    <w:name w:val="l5_not"/>
    <w:basedOn w:val="DefaultParagraphFont"/>
    <w:rsid w:val="00106E0C"/>
  </w:style>
  <w:style w:type="character" w:customStyle="1" w:styleId="l5tlu1">
    <w:name w:val="l5tlu1"/>
    <w:rsid w:val="00106E0C"/>
    <w:rPr>
      <w:b/>
      <w:bCs/>
      <w:color w:val="000000"/>
      <w:sz w:val="32"/>
      <w:szCs w:val="32"/>
    </w:rPr>
  </w:style>
  <w:style w:type="paragraph" w:styleId="Title">
    <w:name w:val="Title"/>
    <w:basedOn w:val="Normal"/>
    <w:link w:val="TitleChar"/>
    <w:qFormat/>
    <w:rsid w:val="00106E0C"/>
    <w:pPr>
      <w:jc w:val="center"/>
    </w:pPr>
    <w:rPr>
      <w:noProof/>
      <w:sz w:val="28"/>
      <w:szCs w:val="20"/>
      <w:lang w:val="fr-FR" w:eastAsia="fr-FR"/>
    </w:rPr>
  </w:style>
  <w:style w:type="character" w:customStyle="1" w:styleId="TitleChar">
    <w:name w:val="Title Char"/>
    <w:basedOn w:val="DefaultParagraphFont"/>
    <w:link w:val="Title"/>
    <w:rsid w:val="00106E0C"/>
    <w:rPr>
      <w:rFonts w:ascii="Times New Roman" w:eastAsia="Times New Roman" w:hAnsi="Times New Roman" w:cs="Times New Roman"/>
      <w:noProof/>
      <w:sz w:val="28"/>
      <w:szCs w:val="20"/>
      <w:lang w:val="fr-FR" w:eastAsia="fr-FR"/>
    </w:rPr>
  </w:style>
  <w:style w:type="character" w:styleId="CommentReference">
    <w:name w:val="annotation reference"/>
    <w:basedOn w:val="DefaultParagraphFont"/>
    <w:uiPriority w:val="99"/>
    <w:semiHidden/>
    <w:unhideWhenUsed/>
    <w:rsid w:val="0040151C"/>
    <w:rPr>
      <w:sz w:val="16"/>
      <w:szCs w:val="16"/>
    </w:rPr>
  </w:style>
  <w:style w:type="paragraph" w:styleId="CommentText">
    <w:name w:val="annotation text"/>
    <w:basedOn w:val="Normal"/>
    <w:link w:val="CommentTextChar"/>
    <w:uiPriority w:val="99"/>
    <w:semiHidden/>
    <w:unhideWhenUsed/>
    <w:rsid w:val="0040151C"/>
    <w:rPr>
      <w:sz w:val="20"/>
      <w:szCs w:val="20"/>
    </w:rPr>
  </w:style>
  <w:style w:type="character" w:customStyle="1" w:styleId="CommentTextChar">
    <w:name w:val="Comment Text Char"/>
    <w:basedOn w:val="DefaultParagraphFont"/>
    <w:link w:val="CommentText"/>
    <w:uiPriority w:val="99"/>
    <w:semiHidden/>
    <w:rsid w:val="0040151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151C"/>
    <w:rPr>
      <w:b/>
      <w:bCs/>
    </w:rPr>
  </w:style>
  <w:style w:type="character" w:customStyle="1" w:styleId="CommentSubjectChar">
    <w:name w:val="Comment Subject Char"/>
    <w:basedOn w:val="CommentTextChar"/>
    <w:link w:val="CommentSubject"/>
    <w:uiPriority w:val="99"/>
    <w:semiHidden/>
    <w:rsid w:val="0040151C"/>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0E6C22"/>
    <w:pPr>
      <w:spacing w:before="100" w:beforeAutospacing="1" w:after="100" w:afterAutospacing="1"/>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http://www.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7EEA-0FB0-4783-8359-89F33600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Rodica Niculescu</cp:lastModifiedBy>
  <cp:revision>3</cp:revision>
  <cp:lastPrinted>2022-04-05T13:43:00Z</cp:lastPrinted>
  <dcterms:created xsi:type="dcterms:W3CDTF">2023-06-28T14:31:00Z</dcterms:created>
  <dcterms:modified xsi:type="dcterms:W3CDTF">2023-06-28T14:31:00Z</dcterms:modified>
</cp:coreProperties>
</file>