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B" w:rsidRDefault="0056602B" w:rsidP="0056602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6602B" w:rsidRDefault="0056602B" w:rsidP="0056602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6263B">
        <w:rPr>
          <w:rFonts w:ascii="Times New Roman" w:hAnsi="Times New Roman" w:cs="Times New Roman"/>
          <w:color w:val="auto"/>
        </w:rPr>
        <w:t>Domeniile de specializare inteligentă asociate domeniilor de studii din UPIT.</w:t>
      </w:r>
    </w:p>
    <w:p w:rsidR="0056602B" w:rsidRDefault="0056602B" w:rsidP="0056602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6602B" w:rsidRPr="00EA48F5" w:rsidRDefault="0056602B" w:rsidP="0056602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837" w:type="dxa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2"/>
        <w:gridCol w:w="3323"/>
        <w:gridCol w:w="3762"/>
      </w:tblGrid>
      <w:tr w:rsidR="0056602B" w:rsidRPr="00A36DB3" w:rsidTr="0056602B">
        <w:trPr>
          <w:trHeight w:val="363"/>
          <w:tblHeader/>
          <w:jc w:val="center"/>
        </w:trPr>
        <w:tc>
          <w:tcPr>
            <w:tcW w:w="1399" w:type="pct"/>
            <w:vAlign w:val="center"/>
          </w:tcPr>
          <w:p w:rsidR="0056602B" w:rsidRPr="00A36DB3" w:rsidRDefault="0056602B" w:rsidP="008F7E2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en-AU"/>
              </w:rPr>
            </w:pPr>
            <w:r w:rsidRPr="00A36DB3">
              <w:rPr>
                <w:rFonts w:ascii="Times New Roman" w:hAnsi="Times New Roman"/>
                <w:b/>
                <w:sz w:val="20"/>
                <w:szCs w:val="20"/>
                <w:lang w:val="en-AU"/>
              </w:rPr>
              <w:t>Domeniul de specializare inteligentă</w:t>
            </w: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B3">
              <w:rPr>
                <w:rFonts w:ascii="Times New Roman" w:hAnsi="Times New Roman"/>
                <w:b/>
                <w:sz w:val="20"/>
                <w:szCs w:val="20"/>
              </w:rPr>
              <w:t xml:space="preserve">Domeniul de studii 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B3">
              <w:rPr>
                <w:rFonts w:ascii="Times New Roman" w:hAnsi="Times New Roman"/>
                <w:b/>
                <w:sz w:val="20"/>
                <w:szCs w:val="20"/>
              </w:rPr>
              <w:t>Denumirea programului de studii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  <w:r w:rsidRPr="008E0E0B">
              <w:rPr>
                <w:rFonts w:ascii="Times New Roman" w:hAnsi="Times New Roman"/>
                <w:b/>
                <w:i/>
                <w:sz w:val="22"/>
                <w:szCs w:val="20"/>
                <w:lang w:eastAsia="ro-RO"/>
              </w:rPr>
              <w:t>Bioeconomie</w:t>
            </w: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</w:t>
            </w:r>
          </w:p>
        </w:tc>
      </w:tr>
      <w:tr w:rsidR="0056602B" w:rsidRPr="00A36DB3" w:rsidTr="0056602B">
        <w:trPr>
          <w:trHeight w:val="260"/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color w:val="00B050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Aplicaţii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interdisciplinare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ştiinţele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naturii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Horticultură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Horticultură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Protecţia plantelor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bCs/>
                <w:sz w:val="20"/>
                <w:szCs w:val="20"/>
              </w:rPr>
              <w:t>Știința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Aplicaţii ale biotehnologiilor în horticultură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Tehnologii pentru dezvoltare durabilă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 w:val="restart"/>
            <w:vAlign w:val="center"/>
          </w:tcPr>
          <w:p w:rsidR="0056602B" w:rsidRPr="008E0E0B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0"/>
              </w:rPr>
            </w:pPr>
            <w:r w:rsidRPr="008E0E0B">
              <w:rPr>
                <w:rFonts w:ascii="Times New Roman" w:hAnsi="Times New Roman"/>
                <w:b/>
                <w:i/>
                <w:sz w:val="22"/>
                <w:szCs w:val="20"/>
                <w:lang w:val="en-AU"/>
              </w:rPr>
              <w:t>Tehnologia informațiilor și a comunicațiilor, spațiu și securitate</w:t>
            </w: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Calculatoare și tehnologia informației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eastAsia="ro-RO"/>
              </w:rPr>
              <w:t>Calculatoare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Inginerie electronică, telecomunicații și tehnologii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informaționale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eastAsia="ro-RO"/>
              </w:rPr>
              <w:t>Electronică aplicată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eastAsia="ro-RO"/>
              </w:rPr>
              <w:t>Reţele şi software de telecomunicaţii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Sisteme electronice pentru conducerea proceselor industriale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Inginerie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electronică ș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 sisteme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inteligente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Sisteme electronice pentru telemasurare si teleconducere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Sisteme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electronice de procesare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paralel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ă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ş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 distribuit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electrică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en-AU"/>
              </w:rPr>
              <w:t>Inginerie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en-AU"/>
              </w:rPr>
              <w:t>electric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ă ş</w:t>
            </w:r>
            <w:r w:rsidRPr="00A36DB3">
              <w:rPr>
                <w:rFonts w:ascii="Times New Roman" w:hAnsi="Times New Roman"/>
                <w:sz w:val="20"/>
                <w:szCs w:val="20"/>
                <w:lang w:val="en-A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en-AU"/>
              </w:rPr>
              <w:t>calculatoare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Informatică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Informatică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Metodologii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avansate de prelucrare a informaţiei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Modelarea, proiectarea şi managementul sistemelor software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avansate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prelucrarea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informaţiei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3331A5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517F32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17F32">
              <w:rPr>
                <w:rFonts w:ascii="Times New Roman" w:hAnsi="Times New Roman"/>
                <w:sz w:val="20"/>
                <w:szCs w:val="20"/>
              </w:rPr>
              <w:t>Contabilitate</w:t>
            </w:r>
          </w:p>
        </w:tc>
        <w:tc>
          <w:tcPr>
            <w:tcW w:w="1913" w:type="pct"/>
            <w:vAlign w:val="center"/>
          </w:tcPr>
          <w:p w:rsidR="0056602B" w:rsidRPr="00517F32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7F32">
              <w:rPr>
                <w:rFonts w:ascii="Times New Roman" w:hAnsi="Times New Roman"/>
                <w:sz w:val="20"/>
                <w:szCs w:val="20"/>
                <w:lang w:val="fr-FR"/>
              </w:rPr>
              <w:t>Contabilitate și Informatică de Gestiune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3331A5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517F32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517F32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7F32">
              <w:rPr>
                <w:rFonts w:ascii="Times New Roman" w:hAnsi="Times New Roman"/>
                <w:sz w:val="20"/>
                <w:szCs w:val="20"/>
                <w:lang w:val="fr-FR"/>
              </w:rPr>
              <w:t>Management Contabil și Informatică de Gestiune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Matematică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Matematică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Matematică aplicată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energetică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it-IT"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Energetică </w:t>
            </w:r>
            <w:r w:rsidRPr="00A36DB3">
              <w:rPr>
                <w:rFonts w:ascii="Times New Roman" w:hAnsi="Times New Roman"/>
                <w:sz w:val="20"/>
                <w:szCs w:val="20"/>
                <w:lang w:val="it-IT" w:eastAsia="ro-RO"/>
              </w:rPr>
              <w:t>și tehnologii nucleare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Științe inginerești aplicate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fizică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Materiale şi tehnologii nucleare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Ştiinţa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Ecologie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Monitorizarea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 w:val="restart"/>
            <w:vAlign w:val="center"/>
          </w:tcPr>
          <w:p w:rsidR="0056602B" w:rsidRPr="008E0E0B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0"/>
              </w:rPr>
            </w:pPr>
            <w:r w:rsidRPr="008E0E0B">
              <w:rPr>
                <w:rFonts w:ascii="Times New Roman" w:hAnsi="Times New Roman"/>
                <w:b/>
                <w:i/>
                <w:sz w:val="22"/>
                <w:szCs w:val="20"/>
                <w:lang w:eastAsia="ro-RO"/>
              </w:rPr>
              <w:t>Energie, mediu și schimbări climatice</w:t>
            </w: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electrică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en-AU"/>
              </w:rPr>
              <w:t>Electromecanică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Sisteme de conversie a energiei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Modelarea, simularea ș</w:t>
            </w:r>
            <w:r w:rsidRPr="00A36DB3">
              <w:rPr>
                <w:rFonts w:ascii="Times New Roman" w:hAnsi="Times New Roman"/>
                <w:sz w:val="20"/>
                <w:szCs w:val="20"/>
              </w:rPr>
              <w:t>i proiectarea sistemelor electromecanice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Inginerie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electronică, telecomunicații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tehnologii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informaționale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Electronica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surselor autonome de energie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electrica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energetică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it-IT" w:eastAsia="ro-RO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Energetică </w:t>
            </w:r>
            <w:r w:rsidRPr="00A36DB3">
              <w:rPr>
                <w:rFonts w:ascii="Times New Roman" w:hAnsi="Times New Roman"/>
                <w:sz w:val="20"/>
                <w:szCs w:val="20"/>
                <w:lang w:val="it-IT" w:eastAsia="ro-RO"/>
              </w:rPr>
              <w:t>și tehnologii nucleare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Științe inginerești aplicate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fizică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Științe inginerești aplicate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Materiale şi tehnologii nucleare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Ştiinţa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Ecologie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Monitorizarea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Chimie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Aplicaţii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interdisciplinare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ştiinţele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naturii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Horticultură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Horticultură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Protecţia plantelor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bCs/>
                <w:sz w:val="20"/>
                <w:szCs w:val="20"/>
              </w:rPr>
              <w:t>Știința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Aplicaţii ale biotehnologiilor în horticultură şi protecţia mediului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mediului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Tehnologii pentru dezvoltare durabilă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transporturilor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transporturilor şi a traficului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Transporturi şi siguranţă rutieră 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autovehiculelor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Ingineria automobilelor pentru o mobilitate durabilă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Concepţia şi managementul proiectării automobilului 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bottom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/>
            <w:tcBorders>
              <w:bottom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Autovehicule rutiere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 w:val="restart"/>
            <w:tcBorders>
              <w:top w:val="single" w:sz="4" w:space="0" w:color="auto"/>
            </w:tcBorders>
            <w:vAlign w:val="center"/>
          </w:tcPr>
          <w:p w:rsidR="0056602B" w:rsidRPr="008E0E0B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0"/>
                <w:lang w:val="fr-FR" w:eastAsia="ro-RO"/>
              </w:rPr>
            </w:pPr>
            <w:r w:rsidRPr="008E0E0B">
              <w:rPr>
                <w:rFonts w:ascii="Times New Roman" w:hAnsi="Times New Roman"/>
                <w:b/>
                <w:i/>
                <w:sz w:val="22"/>
                <w:szCs w:val="20"/>
                <w:lang w:val="fr-FR" w:eastAsia="ro-RO"/>
              </w:rPr>
              <w:t>Eco-nanotehnologii și materiale avansate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Chimie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Științe inginerești aplicate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Materiale şi tehnologii nucleare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industrială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Tehnologia construcţiilor de maşini 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și management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Inginerie economică industrială 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industrială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Ştiinţa şi tehnologia materialelor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Ingineria şi managementul fabricaţiei produselor 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  <w:lang w:eastAsia="ro-RO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Inginerie și management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Managementul logisticii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 w:val="restart"/>
            <w:vAlign w:val="center"/>
          </w:tcPr>
          <w:p w:rsidR="0056602B" w:rsidRPr="008E0E0B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0"/>
              </w:rPr>
            </w:pPr>
            <w:r w:rsidRPr="008E0E0B">
              <w:rPr>
                <w:rFonts w:ascii="Times New Roman" w:hAnsi="Times New Roman"/>
                <w:b/>
                <w:i/>
                <w:sz w:val="22"/>
                <w:szCs w:val="20"/>
                <w:lang w:eastAsia="ro-RO"/>
              </w:rPr>
              <w:t>Sănătate</w:t>
            </w: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Ştiinţa sportului şi educaţiei fizice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Sport, turism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şi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activităţi de timp liber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Kinetoterapia la persoanele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dizabilităţi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Kinetoterapie şi motricitate specială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Psihologie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pStyle w:val="NoSpacing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it-IT" w:eastAsia="ro-RO"/>
              </w:rPr>
              <w:t>Terapie ocupaţională</w:t>
            </w:r>
          </w:p>
        </w:tc>
      </w:tr>
      <w:tr w:rsidR="0056602B" w:rsidRPr="00A36DB3" w:rsidTr="0056602B">
        <w:trPr>
          <w:trHeight w:val="196"/>
          <w:jc w:val="center"/>
        </w:trPr>
        <w:tc>
          <w:tcPr>
            <w:tcW w:w="139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Sănătate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Asistenţă medical generală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 medicală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Biologie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 xml:space="preserve">Informatică 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Metodologii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avansate de prelucrare a informaţiei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Modelarea, proiectarea şi managementul sistemelor software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Tehnici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avansate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prelucrarea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informaţiei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 w:val="restart"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color w:val="000000"/>
                <w:sz w:val="20"/>
                <w:szCs w:val="20"/>
              </w:rPr>
              <w:t>Chimie</w:t>
            </w: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A36DB3">
              <w:rPr>
                <w:rFonts w:ascii="Times New Roman" w:hAnsi="Times New Roman"/>
                <w:sz w:val="20"/>
                <w:szCs w:val="20"/>
              </w:rPr>
              <w:t>Chimie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vMerge/>
            <w:tcBorders>
              <w:left w:val="single" w:sz="4" w:space="0" w:color="auto"/>
            </w:tcBorders>
            <w:vAlign w:val="center"/>
          </w:tcPr>
          <w:p w:rsidR="0056602B" w:rsidRPr="00A36DB3" w:rsidRDefault="0056602B" w:rsidP="008F7E2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vAlign w:val="center"/>
          </w:tcPr>
          <w:p w:rsidR="0056602B" w:rsidRPr="00A36DB3" w:rsidRDefault="0056602B" w:rsidP="008F7E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pct"/>
            <w:vAlign w:val="center"/>
          </w:tcPr>
          <w:p w:rsidR="0056602B" w:rsidRPr="00A36DB3" w:rsidRDefault="0056602B" w:rsidP="008F7E2E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Aplicaţii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interdisciplinare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ştiinţele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A36DB3">
              <w:rPr>
                <w:rFonts w:ascii="Times New Roman" w:hAnsi="Times New Roman"/>
                <w:sz w:val="20"/>
                <w:szCs w:val="20"/>
                <w:lang w:val="fr-FR"/>
              </w:rPr>
              <w:t>naturii</w:t>
            </w:r>
          </w:p>
        </w:tc>
      </w:tr>
      <w:tr w:rsidR="0056602B" w:rsidRPr="00A36DB3" w:rsidTr="0056602B">
        <w:trPr>
          <w:jc w:val="center"/>
        </w:trPr>
        <w:tc>
          <w:tcPr>
            <w:tcW w:w="1399" w:type="pct"/>
            <w:tcBorders>
              <w:left w:val="single" w:sz="4" w:space="0" w:color="auto"/>
            </w:tcBorders>
            <w:vAlign w:val="center"/>
          </w:tcPr>
          <w:p w:rsidR="0056602B" w:rsidRPr="00517F32" w:rsidRDefault="0056602B" w:rsidP="008F7E2E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17F32">
              <w:rPr>
                <w:rFonts w:ascii="Times New Roman" w:hAnsi="Times New Roman"/>
                <w:b/>
                <w:i/>
                <w:sz w:val="22"/>
                <w:szCs w:val="22"/>
              </w:rPr>
              <w:t>Patrimoniu şi identitate culturală</w:t>
            </w:r>
          </w:p>
        </w:tc>
        <w:tc>
          <w:tcPr>
            <w:tcW w:w="1689" w:type="pct"/>
            <w:vAlign w:val="center"/>
          </w:tcPr>
          <w:p w:rsidR="0056602B" w:rsidRPr="00517F32" w:rsidRDefault="0056602B" w:rsidP="008F7E2E">
            <w:pPr>
              <w:rPr>
                <w:rFonts w:ascii="Times New Roman" w:hAnsi="Times New Roman"/>
                <w:sz w:val="20"/>
                <w:szCs w:val="20"/>
              </w:rPr>
            </w:pPr>
            <w:r w:rsidRPr="00517F32">
              <w:rPr>
                <w:rFonts w:ascii="Times New Roman" w:hAnsi="Times New Roman"/>
                <w:sz w:val="20"/>
                <w:szCs w:val="20"/>
              </w:rPr>
              <w:t>Administrație publică</w:t>
            </w:r>
          </w:p>
        </w:tc>
        <w:tc>
          <w:tcPr>
            <w:tcW w:w="1913" w:type="pct"/>
            <w:vAlign w:val="center"/>
          </w:tcPr>
          <w:p w:rsidR="0056602B" w:rsidRPr="00517F32" w:rsidRDefault="0056602B" w:rsidP="008F7E2E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7F32">
              <w:rPr>
                <w:rFonts w:ascii="Times New Roman" w:hAnsi="Times New Roman"/>
                <w:sz w:val="20"/>
                <w:szCs w:val="20"/>
                <w:lang w:val="fr-FR"/>
              </w:rPr>
              <w:t>Administrație publică</w:t>
            </w:r>
          </w:p>
        </w:tc>
      </w:tr>
    </w:tbl>
    <w:p w:rsidR="00585861" w:rsidRDefault="00585861"/>
    <w:sectPr w:rsidR="00585861" w:rsidSect="005660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40" w:rsidRDefault="00A26D40" w:rsidP="0056602B">
      <w:r>
        <w:separator/>
      </w:r>
    </w:p>
  </w:endnote>
  <w:endnote w:type="continuationSeparator" w:id="1">
    <w:p w:rsidR="00A26D40" w:rsidRDefault="00A26D40" w:rsidP="0056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40" w:rsidRDefault="00A26D40" w:rsidP="0056602B">
      <w:r>
        <w:separator/>
      </w:r>
    </w:p>
  </w:footnote>
  <w:footnote w:type="continuationSeparator" w:id="1">
    <w:p w:rsidR="00A26D40" w:rsidRDefault="00A26D40" w:rsidP="0056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2B" w:rsidRDefault="0056602B" w:rsidP="0056602B">
    <w:pPr>
      <w:tabs>
        <w:tab w:val="left" w:pos="2394"/>
        <w:tab w:val="center" w:pos="7002"/>
      </w:tabs>
      <w:spacing w:before="240"/>
      <w:rPr>
        <w:rFonts w:cs="Calibri"/>
        <w:b/>
        <w:smallCaps/>
        <w:color w:val="000099"/>
        <w:spacing w:val="20"/>
        <w:sz w:val="52"/>
        <w:lang w:val="en-US"/>
      </w:rPr>
    </w:pPr>
    <w:r>
      <w:rPr>
        <w:rFonts w:cs="Calibri"/>
        <w:b/>
        <w:smallCaps/>
        <w:color w:val="000099"/>
        <w:spacing w:val="20"/>
        <w:sz w:val="52"/>
        <w:lang w:val="en-US"/>
      </w:rPr>
      <w:tab/>
    </w:r>
    <w:r>
      <w:rPr>
        <w:rFonts w:cs="Calibri"/>
        <w:b/>
        <w:smallCaps/>
        <w:noProof/>
        <w:color w:val="000099"/>
        <w:spacing w:val="20"/>
        <w:sz w:val="52"/>
        <w:lang w:eastAsia="ro-RO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-45085</wp:posOffset>
          </wp:positionV>
          <wp:extent cx="720725" cy="720090"/>
          <wp:effectExtent l="19050" t="0" r="3175" b="0"/>
          <wp:wrapNone/>
          <wp:docPr id="2" name="Picture 1" descr="logo 07 03 2014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7 03 2014_PAN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06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mallCaps/>
        <w:noProof/>
        <w:color w:val="000099"/>
        <w:spacing w:val="20"/>
        <w:sz w:val="52"/>
        <w:lang w:eastAsia="ro-R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8852535</wp:posOffset>
          </wp:positionH>
          <wp:positionV relativeFrom="paragraph">
            <wp:posOffset>-47625</wp:posOffset>
          </wp:positionV>
          <wp:extent cx="706755" cy="71945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C52">
      <w:rPr>
        <w:rFonts w:cs="Calibri"/>
        <w:b/>
        <w:smallCaps/>
        <w:color w:val="000099"/>
        <w:spacing w:val="20"/>
        <w:sz w:val="52"/>
        <w:lang w:val="en-US"/>
      </w:rPr>
      <w:t>Universitatea din Piteşti</w:t>
    </w:r>
  </w:p>
  <w:p w:rsidR="0056602B" w:rsidRDefault="00566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602B"/>
    <w:rsid w:val="0056602B"/>
    <w:rsid w:val="00585861"/>
    <w:rsid w:val="00A2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602B"/>
    <w:rPr>
      <w:szCs w:val="32"/>
    </w:rPr>
  </w:style>
  <w:style w:type="paragraph" w:customStyle="1" w:styleId="Default">
    <w:name w:val="Default"/>
    <w:rsid w:val="005660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60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02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02B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3211</Characters>
  <Application>Microsoft Office Word</Application>
  <DocSecurity>0</DocSecurity>
  <Lines>26</Lines>
  <Paragraphs>7</Paragraphs>
  <ScaleCrop>false</ScaleCrop>
  <Company>Deftones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</dc:creator>
  <cp:lastModifiedBy>PRORECTOR</cp:lastModifiedBy>
  <cp:revision>1</cp:revision>
  <dcterms:created xsi:type="dcterms:W3CDTF">2017-07-10T06:53:00Z</dcterms:created>
  <dcterms:modified xsi:type="dcterms:W3CDTF">2017-07-10T06:56:00Z</dcterms:modified>
</cp:coreProperties>
</file>