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2B" w:rsidRDefault="0056602B" w:rsidP="0056602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56602B" w:rsidRDefault="0056602B" w:rsidP="0056602B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56263B">
        <w:rPr>
          <w:rFonts w:ascii="Times New Roman" w:hAnsi="Times New Roman" w:cs="Times New Roman"/>
          <w:color w:val="auto"/>
        </w:rPr>
        <w:t>Domeniile de specializare inteligentă asociate domeniilor de studii din UPIT.</w:t>
      </w:r>
    </w:p>
    <w:p w:rsidR="0056602B" w:rsidRDefault="0056602B" w:rsidP="0056602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56602B" w:rsidRPr="00EA48F5" w:rsidRDefault="0056602B" w:rsidP="0056602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tbl>
      <w:tblPr>
        <w:tblW w:w="9837" w:type="dxa"/>
        <w:jc w:val="center"/>
        <w:tblInd w:w="-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52"/>
        <w:gridCol w:w="3323"/>
        <w:gridCol w:w="3762"/>
      </w:tblGrid>
      <w:tr w:rsidR="0056602B" w:rsidRPr="00A36DB3" w:rsidTr="0056602B">
        <w:trPr>
          <w:trHeight w:val="363"/>
          <w:tblHeader/>
          <w:jc w:val="center"/>
        </w:trPr>
        <w:tc>
          <w:tcPr>
            <w:tcW w:w="1399" w:type="pct"/>
            <w:vAlign w:val="center"/>
          </w:tcPr>
          <w:p w:rsidR="0056602B" w:rsidRPr="00A36DB3" w:rsidRDefault="0056602B" w:rsidP="008F7E2E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en-AU"/>
              </w:rPr>
            </w:pPr>
            <w:r w:rsidRPr="00A36DB3">
              <w:rPr>
                <w:rFonts w:ascii="Times New Roman" w:hAnsi="Times New Roman"/>
                <w:b/>
                <w:sz w:val="20"/>
                <w:szCs w:val="20"/>
                <w:lang w:val="en-AU"/>
              </w:rPr>
              <w:t>Domeniul de specializare inteligentă</w:t>
            </w: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6DB3">
              <w:rPr>
                <w:rFonts w:ascii="Times New Roman" w:hAnsi="Times New Roman"/>
                <w:b/>
                <w:sz w:val="20"/>
                <w:szCs w:val="20"/>
              </w:rPr>
              <w:t xml:space="preserve">Domeniul de studii 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6DB3">
              <w:rPr>
                <w:rFonts w:ascii="Times New Roman" w:hAnsi="Times New Roman"/>
                <w:b/>
                <w:sz w:val="20"/>
                <w:szCs w:val="20"/>
              </w:rPr>
              <w:t>Denumirea programului de studii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 w:val="restar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  <w:r w:rsidRPr="008E0E0B">
              <w:rPr>
                <w:rFonts w:ascii="Times New Roman" w:hAnsi="Times New Roman"/>
                <w:b/>
                <w:i/>
                <w:sz w:val="22"/>
                <w:szCs w:val="20"/>
                <w:lang w:eastAsia="ro-RO"/>
              </w:rPr>
              <w:t>Bioeconomie</w:t>
            </w: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color w:val="000000"/>
                <w:sz w:val="20"/>
                <w:szCs w:val="20"/>
              </w:rPr>
              <w:t>Biologie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Biologie</w:t>
            </w:r>
          </w:p>
        </w:tc>
      </w:tr>
      <w:tr w:rsidR="0056602B" w:rsidRPr="00A36DB3" w:rsidTr="0056602B">
        <w:trPr>
          <w:trHeight w:val="260"/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color w:val="000000"/>
                <w:sz w:val="20"/>
                <w:szCs w:val="20"/>
              </w:rPr>
              <w:t>Chimie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color w:val="00B050"/>
                <w:sz w:val="20"/>
                <w:szCs w:val="20"/>
                <w:lang w:val="fr-FR"/>
              </w:rPr>
            </w:pP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Aplicaţii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interdisciplinare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în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ştiinţele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naturii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fr-FR" w:eastAsia="ro-RO"/>
              </w:rPr>
            </w:pPr>
          </w:p>
        </w:tc>
        <w:tc>
          <w:tcPr>
            <w:tcW w:w="1689" w:type="pct"/>
            <w:vMerge w:val="restart"/>
            <w:vAlign w:val="center"/>
          </w:tcPr>
          <w:p w:rsidR="0056602B" w:rsidRPr="00A36DB3" w:rsidRDefault="0056602B" w:rsidP="008F7E2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color w:val="000000"/>
                <w:sz w:val="20"/>
                <w:szCs w:val="20"/>
              </w:rPr>
              <w:t>Horticultură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Horticultură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Protecţia plantelor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bCs/>
                <w:sz w:val="20"/>
                <w:szCs w:val="20"/>
              </w:rPr>
              <w:t>Știința mediului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Aplicaţii ale biotehnologiilor în horticultură şi protecţia mediului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Ingineria mediului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Tehnologii pentru dezvoltare durabilă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 w:val="restart"/>
            <w:vAlign w:val="center"/>
          </w:tcPr>
          <w:p w:rsidR="0056602B" w:rsidRPr="008E0E0B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2"/>
                <w:szCs w:val="20"/>
              </w:rPr>
            </w:pPr>
            <w:r w:rsidRPr="008E0E0B">
              <w:rPr>
                <w:rFonts w:ascii="Times New Roman" w:hAnsi="Times New Roman"/>
                <w:b/>
                <w:i/>
                <w:sz w:val="22"/>
                <w:szCs w:val="20"/>
                <w:lang w:val="en-AU"/>
              </w:rPr>
              <w:t>Tehnologia informațiilor și a comunicațiilor, spațiu și securitate</w:t>
            </w: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color w:val="000000"/>
                <w:sz w:val="20"/>
                <w:szCs w:val="20"/>
              </w:rPr>
              <w:t>Calculatoare și tehnologia informației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A36DB3">
              <w:rPr>
                <w:rFonts w:ascii="Times New Roman" w:hAnsi="Times New Roman"/>
                <w:sz w:val="20"/>
                <w:szCs w:val="20"/>
                <w:lang w:eastAsia="ro-RO"/>
              </w:rPr>
              <w:t>Calculatoare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en-AU"/>
              </w:rPr>
            </w:pPr>
          </w:p>
        </w:tc>
        <w:tc>
          <w:tcPr>
            <w:tcW w:w="1689" w:type="pct"/>
            <w:vMerge w:val="restar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Inginerie electronică, telecomunicații și tehnologii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color w:val="000000"/>
                <w:sz w:val="20"/>
                <w:szCs w:val="20"/>
                <w:lang w:val="fr-FR"/>
              </w:rPr>
              <w:t>informaționale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A36DB3">
              <w:rPr>
                <w:rFonts w:ascii="Times New Roman" w:hAnsi="Times New Roman"/>
                <w:sz w:val="20"/>
                <w:szCs w:val="20"/>
                <w:lang w:eastAsia="ro-RO"/>
              </w:rPr>
              <w:t>Electronică aplicată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en-AU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A36DB3">
              <w:rPr>
                <w:rFonts w:ascii="Times New Roman" w:hAnsi="Times New Roman"/>
                <w:sz w:val="20"/>
                <w:szCs w:val="20"/>
                <w:lang w:eastAsia="ro-RO"/>
              </w:rPr>
              <w:t>Reţele şi software de telecomunicaţii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en-AU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Sisteme electronice pentru conducerea proceselor industriale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en-AU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Inginerie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electronică ș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i sisteme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inteligente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Sisteme electronice pentru telemasurare si teleconducere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en-AU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Sisteme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electronice de procesare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paralel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ă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ş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i distribuit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ă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Inginerie electrică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A36DB3">
              <w:rPr>
                <w:rFonts w:ascii="Times New Roman" w:hAnsi="Times New Roman"/>
                <w:sz w:val="20"/>
                <w:szCs w:val="20"/>
                <w:lang w:val="en-AU"/>
              </w:rPr>
              <w:t>Inginerie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en-AU"/>
              </w:rPr>
              <w:t>electric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>ă ş</w:t>
            </w:r>
            <w:r w:rsidRPr="00A36DB3">
              <w:rPr>
                <w:rFonts w:ascii="Times New Roman" w:hAnsi="Times New Roman"/>
                <w:sz w:val="20"/>
                <w:szCs w:val="20"/>
                <w:lang w:val="en-AU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en-AU"/>
              </w:rPr>
              <w:t>calculatoare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en-AU"/>
              </w:rPr>
            </w:pPr>
          </w:p>
        </w:tc>
        <w:tc>
          <w:tcPr>
            <w:tcW w:w="1689" w:type="pct"/>
            <w:vMerge w:val="restar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Informatică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Informatică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en-AU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Metodologii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avansate de prelucrare a informaţiei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Modelarea, proiectarea şi managementul sistemelor software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en-AU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Tehnici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avansate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pentru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prelucrarea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informaţiei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3331A5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1689" w:type="pct"/>
            <w:vMerge w:val="restart"/>
            <w:vAlign w:val="center"/>
          </w:tcPr>
          <w:p w:rsidR="0056602B" w:rsidRPr="00517F32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17F32">
              <w:rPr>
                <w:rFonts w:ascii="Times New Roman" w:hAnsi="Times New Roman"/>
                <w:sz w:val="20"/>
                <w:szCs w:val="20"/>
              </w:rPr>
              <w:t>Contabilitate</w:t>
            </w:r>
          </w:p>
        </w:tc>
        <w:tc>
          <w:tcPr>
            <w:tcW w:w="1913" w:type="pct"/>
            <w:vAlign w:val="center"/>
          </w:tcPr>
          <w:p w:rsidR="0056602B" w:rsidRPr="00517F32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517F32">
              <w:rPr>
                <w:rFonts w:ascii="Times New Roman" w:hAnsi="Times New Roman"/>
                <w:sz w:val="20"/>
                <w:szCs w:val="20"/>
                <w:lang w:val="fr-FR"/>
              </w:rPr>
              <w:t>Contabilitate și Informatică de Gestiune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3331A5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517F32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517F32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517F32">
              <w:rPr>
                <w:rFonts w:ascii="Times New Roman" w:hAnsi="Times New Roman"/>
                <w:sz w:val="20"/>
                <w:szCs w:val="20"/>
                <w:lang w:val="fr-FR"/>
              </w:rPr>
              <w:t>Management Contabil și Informatică de Gestiune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1689" w:type="pct"/>
            <w:vMerge w:val="restart"/>
            <w:vAlign w:val="center"/>
          </w:tcPr>
          <w:p w:rsidR="0056602B" w:rsidRPr="00A36DB3" w:rsidRDefault="0056602B" w:rsidP="008F7E2E">
            <w:pPr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Matematică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Matematică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en-AU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Matematică aplicată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en-AU"/>
              </w:rPr>
            </w:pP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Inginerie energetică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it-IT" w:eastAsia="ro-RO"/>
              </w:rPr>
            </w:pPr>
            <w:r w:rsidRPr="00A36DB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Energetică </w:t>
            </w:r>
            <w:r w:rsidRPr="00A36DB3">
              <w:rPr>
                <w:rFonts w:ascii="Times New Roman" w:hAnsi="Times New Roman"/>
                <w:sz w:val="20"/>
                <w:szCs w:val="20"/>
                <w:lang w:val="it-IT" w:eastAsia="ro-RO"/>
              </w:rPr>
              <w:t>și tehnologii nucleare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en-AU"/>
              </w:rPr>
            </w:pPr>
          </w:p>
        </w:tc>
        <w:tc>
          <w:tcPr>
            <w:tcW w:w="1689" w:type="pct"/>
            <w:vMerge w:val="restar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Științe inginerești aplicate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Inginerie fizică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en-AU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Materiale şi tehnologii nucleare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en-AU"/>
              </w:rPr>
            </w:pPr>
          </w:p>
        </w:tc>
        <w:tc>
          <w:tcPr>
            <w:tcW w:w="1689" w:type="pct"/>
            <w:vMerge w:val="restar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Ştiinţa mediului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Ecologie şi protecţia mediului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en-AU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Monitorizarea şi protecţia mediului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 w:val="restart"/>
            <w:vAlign w:val="center"/>
          </w:tcPr>
          <w:p w:rsidR="0056602B" w:rsidRPr="008E0E0B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2"/>
                <w:szCs w:val="20"/>
              </w:rPr>
            </w:pPr>
            <w:r w:rsidRPr="008E0E0B">
              <w:rPr>
                <w:rFonts w:ascii="Times New Roman" w:hAnsi="Times New Roman"/>
                <w:b/>
                <w:i/>
                <w:sz w:val="22"/>
                <w:szCs w:val="20"/>
                <w:lang w:eastAsia="ro-RO"/>
              </w:rPr>
              <w:t>Energie, mediu și schimbări climatice</w:t>
            </w:r>
          </w:p>
        </w:tc>
        <w:tc>
          <w:tcPr>
            <w:tcW w:w="1689" w:type="pct"/>
            <w:vMerge w:val="restar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Inginerie electrică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pStyle w:val="NoSpacing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  <w:lang w:val="en-AU"/>
              </w:rPr>
              <w:t>Electromecanică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pStyle w:val="NoSpacing"/>
              <w:spacing w:line="21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Sisteme de conversie a energiei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fr-FR" w:eastAsia="ro-RO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pStyle w:val="NoSpacing"/>
              <w:spacing w:line="216" w:lineRule="auto"/>
              <w:rPr>
                <w:rFonts w:ascii="Times New Roman" w:hAnsi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Modelarea, simularea ș</w:t>
            </w:r>
            <w:r w:rsidRPr="00A36DB3">
              <w:rPr>
                <w:rFonts w:ascii="Times New Roman" w:hAnsi="Times New Roman"/>
                <w:sz w:val="20"/>
                <w:szCs w:val="20"/>
              </w:rPr>
              <w:t>i proiectarea sistemelor electromecanice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Inginerie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electronică, telecomunicații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și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tehnologii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informaționale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pStyle w:val="NoSpacing"/>
              <w:spacing w:line="21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Electronica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surselor autonome de energie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electrica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fr-FR" w:eastAsia="ro-RO"/>
              </w:rPr>
            </w:pP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Inginerie energetică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it-IT" w:eastAsia="ro-RO"/>
              </w:rPr>
            </w:pPr>
            <w:r w:rsidRPr="00A36DB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Energetică </w:t>
            </w:r>
            <w:r w:rsidRPr="00A36DB3">
              <w:rPr>
                <w:rFonts w:ascii="Times New Roman" w:hAnsi="Times New Roman"/>
                <w:sz w:val="20"/>
                <w:szCs w:val="20"/>
                <w:lang w:val="it-IT" w:eastAsia="ro-RO"/>
              </w:rPr>
              <w:t>și tehnologii nucleare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Științe inginerești aplicate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Inginerie fizică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Ingineria mediului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Ingineria mediului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Științe inginerești aplicate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Materiale şi tehnologii nucleare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Merge w:val="restar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Ştiinţa mediului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Ecologie şi protecţia mediului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Monitorizarea şi protecţia mediului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color w:val="000000"/>
                <w:sz w:val="20"/>
                <w:szCs w:val="20"/>
              </w:rPr>
              <w:t>Biologie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Biologie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Merge w:val="restart"/>
            <w:vAlign w:val="center"/>
          </w:tcPr>
          <w:p w:rsidR="0056602B" w:rsidRPr="00A36DB3" w:rsidRDefault="0056602B" w:rsidP="008F7E2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color w:val="000000"/>
                <w:sz w:val="20"/>
                <w:szCs w:val="20"/>
              </w:rPr>
              <w:t>Chimie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Chimie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Aplicaţii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interdisciplinare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în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ştiinţele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naturii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fr-FR" w:eastAsia="ro-RO"/>
              </w:rPr>
            </w:pPr>
          </w:p>
        </w:tc>
        <w:tc>
          <w:tcPr>
            <w:tcW w:w="1689" w:type="pct"/>
            <w:vMerge w:val="restart"/>
            <w:vAlign w:val="center"/>
          </w:tcPr>
          <w:p w:rsidR="0056602B" w:rsidRPr="00A36DB3" w:rsidRDefault="0056602B" w:rsidP="008F7E2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color w:val="000000"/>
                <w:sz w:val="20"/>
                <w:szCs w:val="20"/>
              </w:rPr>
              <w:t>Horticultură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Horticultură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Protecţia plantelor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bCs/>
                <w:sz w:val="20"/>
                <w:szCs w:val="20"/>
              </w:rPr>
              <w:t>Știința mediului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Aplicaţii ale biotehnologiilor în horticultură şi protecţia mediului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Ingineria mediului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Tehnologii pentru dezvoltare durabilă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Merge w:val="restar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Ingineria transporturilor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pStyle w:val="NoSpacing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Ingineria transporturilor şi a traficului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pStyle w:val="NoSpacing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 xml:space="preserve">Transporturi şi siguranţă rutieră 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Merge w:val="restar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Ingineria autovehiculelor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pStyle w:val="NoSpacing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Ingineria automobilelor pentru o mobilitate durabilă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pStyle w:val="NoSpacing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 xml:space="preserve">Concepţia şi managementul proiectării automobilului 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tcBorders>
              <w:bottom w:val="single" w:sz="4" w:space="0" w:color="auto"/>
            </w:tcBorders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fr-FR" w:eastAsia="ro-RO"/>
              </w:rPr>
            </w:pPr>
          </w:p>
        </w:tc>
        <w:tc>
          <w:tcPr>
            <w:tcW w:w="1689" w:type="pct"/>
            <w:vMerge/>
            <w:tcBorders>
              <w:bottom w:val="single" w:sz="4" w:space="0" w:color="auto"/>
            </w:tcBorders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pStyle w:val="NoSpacing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Autovehicule rutiere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 w:val="restart"/>
            <w:tcBorders>
              <w:top w:val="single" w:sz="4" w:space="0" w:color="auto"/>
            </w:tcBorders>
            <w:vAlign w:val="center"/>
          </w:tcPr>
          <w:p w:rsidR="0056602B" w:rsidRPr="008E0E0B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2"/>
                <w:szCs w:val="20"/>
                <w:lang w:val="fr-FR" w:eastAsia="ro-RO"/>
              </w:rPr>
            </w:pPr>
            <w:r w:rsidRPr="008E0E0B">
              <w:rPr>
                <w:rFonts w:ascii="Times New Roman" w:hAnsi="Times New Roman"/>
                <w:b/>
                <w:i/>
                <w:sz w:val="22"/>
                <w:szCs w:val="20"/>
                <w:lang w:val="fr-FR" w:eastAsia="ro-RO"/>
              </w:rPr>
              <w:t>Eco-nanotehnologii și materiale avansate</w:t>
            </w:r>
          </w:p>
        </w:tc>
        <w:tc>
          <w:tcPr>
            <w:tcW w:w="1689" w:type="pct"/>
            <w:tcBorders>
              <w:top w:val="single" w:sz="4" w:space="0" w:color="auto"/>
            </w:tcBorders>
            <w:vAlign w:val="center"/>
          </w:tcPr>
          <w:p w:rsidR="0056602B" w:rsidRPr="00A36DB3" w:rsidRDefault="0056602B" w:rsidP="008F7E2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color w:val="000000"/>
                <w:sz w:val="20"/>
                <w:szCs w:val="20"/>
              </w:rPr>
              <w:t>Biologie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Biologie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color w:val="000000"/>
                <w:sz w:val="20"/>
                <w:szCs w:val="20"/>
              </w:rPr>
              <w:t>Chimie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Chimie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Științe inginerești aplicate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Materiale şi tehnologii nucleare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Inginerie industrială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pStyle w:val="NoSpacing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 xml:space="preserve">Tehnologia construcţiilor de maşini 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Inginerie și management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pStyle w:val="NoSpacing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 xml:space="preserve">Inginerie economică industrială 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Merge w:val="restar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Inginerie industrială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pStyle w:val="NoSpacing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Ştiinţa şi tehnologia materialelor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pStyle w:val="NoSpacing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 xml:space="preserve">Ingineria şi managementul fabricaţiei produselor 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eastAsia="ro-RO"/>
              </w:rPr>
            </w:pP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Inginerie și management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pStyle w:val="NoSpacing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Managementul logisticii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 w:val="restart"/>
            <w:vAlign w:val="center"/>
          </w:tcPr>
          <w:p w:rsidR="0056602B" w:rsidRPr="008E0E0B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2"/>
                <w:szCs w:val="20"/>
              </w:rPr>
            </w:pPr>
            <w:r w:rsidRPr="008E0E0B">
              <w:rPr>
                <w:rFonts w:ascii="Times New Roman" w:hAnsi="Times New Roman"/>
                <w:b/>
                <w:i/>
                <w:sz w:val="22"/>
                <w:szCs w:val="20"/>
                <w:lang w:eastAsia="ro-RO"/>
              </w:rPr>
              <w:t>Sănătate</w:t>
            </w:r>
          </w:p>
        </w:tc>
        <w:tc>
          <w:tcPr>
            <w:tcW w:w="1689" w:type="pct"/>
            <w:vMerge w:val="restar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Ştiinţa sportului şi educaţiei fizice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pStyle w:val="NoSpacing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Sport, turism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şi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activităţi de timp liber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Kinetoterapia la persoanele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cu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dizabilităţi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  <w:lang w:val="fr-FR" w:eastAsia="ro-RO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Kinetoterapie şi motricitate specială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Psihologie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pStyle w:val="NoSpacing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  <w:lang w:val="it-IT" w:eastAsia="ro-RO"/>
              </w:rPr>
              <w:t>Terapie ocupaţională</w:t>
            </w:r>
          </w:p>
        </w:tc>
      </w:tr>
      <w:tr w:rsidR="0056602B" w:rsidRPr="00A36DB3" w:rsidTr="0056602B">
        <w:trPr>
          <w:trHeight w:val="196"/>
          <w:jc w:val="center"/>
        </w:trPr>
        <w:tc>
          <w:tcPr>
            <w:tcW w:w="139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pc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Sănătate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Asistenţă medical generală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tcBorders>
              <w:left w:val="single" w:sz="4" w:space="0" w:color="auto"/>
            </w:tcBorders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pct"/>
            <w:vMerge w:val="restart"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Biologie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Biologie medicală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tcBorders>
              <w:left w:val="single" w:sz="4" w:space="0" w:color="auto"/>
            </w:tcBorders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Biologie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tcBorders>
              <w:left w:val="single" w:sz="4" w:space="0" w:color="auto"/>
            </w:tcBorders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pct"/>
            <w:vMerge w:val="restart"/>
            <w:vAlign w:val="center"/>
          </w:tcPr>
          <w:p w:rsidR="0056602B" w:rsidRPr="00A36DB3" w:rsidRDefault="0056602B" w:rsidP="008F7E2E">
            <w:pPr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 xml:space="preserve">Informatică 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Metodologii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avansate de prelucrare a informaţiei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tcBorders>
              <w:left w:val="single" w:sz="4" w:space="0" w:color="auto"/>
            </w:tcBorders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Modelarea, proiectarea şi managementul sistemelor software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tcBorders>
              <w:left w:val="single" w:sz="4" w:space="0" w:color="auto"/>
            </w:tcBorders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Tehnici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avansate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pentru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prelucrarea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informaţiei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tcBorders>
              <w:left w:val="single" w:sz="4" w:space="0" w:color="auto"/>
            </w:tcBorders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pct"/>
            <w:vMerge w:val="restart"/>
            <w:vAlign w:val="center"/>
          </w:tcPr>
          <w:p w:rsidR="0056602B" w:rsidRPr="00A36DB3" w:rsidRDefault="0056602B" w:rsidP="008F7E2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color w:val="000000"/>
                <w:sz w:val="20"/>
                <w:szCs w:val="20"/>
              </w:rPr>
              <w:t>Chimie</w:t>
            </w: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36DB3">
              <w:rPr>
                <w:rFonts w:ascii="Times New Roman" w:hAnsi="Times New Roman"/>
                <w:sz w:val="20"/>
                <w:szCs w:val="20"/>
              </w:rPr>
              <w:t>Chimie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vMerge/>
            <w:tcBorders>
              <w:left w:val="single" w:sz="4" w:space="0" w:color="auto"/>
            </w:tcBorders>
            <w:vAlign w:val="center"/>
          </w:tcPr>
          <w:p w:rsidR="0056602B" w:rsidRPr="00A36DB3" w:rsidRDefault="0056602B" w:rsidP="008F7E2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pct"/>
            <w:vMerge/>
            <w:vAlign w:val="center"/>
          </w:tcPr>
          <w:p w:rsidR="0056602B" w:rsidRPr="00A36DB3" w:rsidRDefault="0056602B" w:rsidP="008F7E2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3" w:type="pct"/>
            <w:vAlign w:val="center"/>
          </w:tcPr>
          <w:p w:rsidR="0056602B" w:rsidRPr="00A36DB3" w:rsidRDefault="0056602B" w:rsidP="008F7E2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Aplicaţii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interdisciplinare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în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ştiinţele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A36DB3">
              <w:rPr>
                <w:rFonts w:ascii="Times New Roman" w:hAnsi="Times New Roman"/>
                <w:sz w:val="20"/>
                <w:szCs w:val="20"/>
                <w:lang w:val="fr-FR"/>
              </w:rPr>
              <w:t>naturii</w:t>
            </w:r>
          </w:p>
        </w:tc>
      </w:tr>
      <w:tr w:rsidR="0056602B" w:rsidRPr="00A36DB3" w:rsidTr="0056602B">
        <w:trPr>
          <w:jc w:val="center"/>
        </w:trPr>
        <w:tc>
          <w:tcPr>
            <w:tcW w:w="1399" w:type="pct"/>
            <w:tcBorders>
              <w:left w:val="single" w:sz="4" w:space="0" w:color="auto"/>
            </w:tcBorders>
            <w:vAlign w:val="center"/>
          </w:tcPr>
          <w:p w:rsidR="0056602B" w:rsidRPr="00517F32" w:rsidRDefault="0056602B" w:rsidP="008F7E2E">
            <w:pPr>
              <w:pStyle w:val="NoSpacing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517F32">
              <w:rPr>
                <w:rFonts w:ascii="Times New Roman" w:hAnsi="Times New Roman"/>
                <w:b/>
                <w:i/>
                <w:sz w:val="22"/>
                <w:szCs w:val="22"/>
              </w:rPr>
              <w:t>Patrimoniu şi identitate culturală</w:t>
            </w:r>
          </w:p>
        </w:tc>
        <w:tc>
          <w:tcPr>
            <w:tcW w:w="1689" w:type="pct"/>
            <w:vAlign w:val="center"/>
          </w:tcPr>
          <w:p w:rsidR="0056602B" w:rsidRPr="00517F32" w:rsidRDefault="0056602B" w:rsidP="008F7E2E">
            <w:pPr>
              <w:rPr>
                <w:rFonts w:ascii="Times New Roman" w:hAnsi="Times New Roman"/>
                <w:sz w:val="20"/>
                <w:szCs w:val="20"/>
              </w:rPr>
            </w:pPr>
            <w:r w:rsidRPr="00517F32">
              <w:rPr>
                <w:rFonts w:ascii="Times New Roman" w:hAnsi="Times New Roman"/>
                <w:sz w:val="20"/>
                <w:szCs w:val="20"/>
              </w:rPr>
              <w:t>Administrație publică</w:t>
            </w:r>
          </w:p>
        </w:tc>
        <w:tc>
          <w:tcPr>
            <w:tcW w:w="1913" w:type="pct"/>
            <w:vAlign w:val="center"/>
          </w:tcPr>
          <w:p w:rsidR="0056602B" w:rsidRPr="00517F32" w:rsidRDefault="0056602B" w:rsidP="008F7E2E">
            <w:pPr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517F32">
              <w:rPr>
                <w:rFonts w:ascii="Times New Roman" w:hAnsi="Times New Roman"/>
                <w:sz w:val="20"/>
                <w:szCs w:val="20"/>
                <w:lang w:val="fr-FR"/>
              </w:rPr>
              <w:t>Administrație publică</w:t>
            </w:r>
          </w:p>
        </w:tc>
      </w:tr>
    </w:tbl>
    <w:p w:rsidR="00585861" w:rsidRDefault="00585861"/>
    <w:sectPr w:rsidR="00585861" w:rsidSect="005660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D40" w:rsidRDefault="00A26D40" w:rsidP="0056602B">
      <w:r>
        <w:separator/>
      </w:r>
    </w:p>
  </w:endnote>
  <w:endnote w:type="continuationSeparator" w:id="1">
    <w:p w:rsidR="00A26D40" w:rsidRDefault="00A26D40" w:rsidP="00566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D40" w:rsidRDefault="00A26D40" w:rsidP="0056602B">
      <w:r>
        <w:separator/>
      </w:r>
    </w:p>
  </w:footnote>
  <w:footnote w:type="continuationSeparator" w:id="1">
    <w:p w:rsidR="00A26D40" w:rsidRDefault="00A26D40" w:rsidP="005660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02B" w:rsidRDefault="0056602B" w:rsidP="0056602B">
    <w:pPr>
      <w:tabs>
        <w:tab w:val="left" w:pos="2394"/>
        <w:tab w:val="center" w:pos="7002"/>
      </w:tabs>
      <w:spacing w:before="240"/>
      <w:rPr>
        <w:rFonts w:cs="Calibri"/>
        <w:b/>
        <w:smallCaps/>
        <w:color w:val="000099"/>
        <w:spacing w:val="20"/>
        <w:sz w:val="52"/>
        <w:lang w:val="en-US"/>
      </w:rPr>
    </w:pPr>
    <w:r>
      <w:rPr>
        <w:rFonts w:cs="Calibri"/>
        <w:b/>
        <w:smallCaps/>
        <w:color w:val="000099"/>
        <w:spacing w:val="20"/>
        <w:sz w:val="52"/>
        <w:lang w:val="en-US"/>
      </w:rPr>
      <w:tab/>
    </w:r>
    <w:r>
      <w:rPr>
        <w:rFonts w:cs="Calibri"/>
        <w:b/>
        <w:smallCaps/>
        <w:noProof/>
        <w:color w:val="000099"/>
        <w:spacing w:val="20"/>
        <w:sz w:val="52"/>
        <w:lang w:eastAsia="ro-RO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22225</wp:posOffset>
          </wp:positionH>
          <wp:positionV relativeFrom="paragraph">
            <wp:posOffset>-45085</wp:posOffset>
          </wp:positionV>
          <wp:extent cx="720725" cy="720090"/>
          <wp:effectExtent l="19050" t="0" r="3175" b="0"/>
          <wp:wrapNone/>
          <wp:docPr id="2" name="Picture 1" descr="logo 07 03 2014_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07 03 2014_PANTO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406"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smallCaps/>
        <w:noProof/>
        <w:color w:val="000099"/>
        <w:spacing w:val="20"/>
        <w:sz w:val="52"/>
        <w:lang w:eastAsia="ro-RO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8852535</wp:posOffset>
          </wp:positionH>
          <wp:positionV relativeFrom="paragraph">
            <wp:posOffset>-47625</wp:posOffset>
          </wp:positionV>
          <wp:extent cx="706755" cy="71945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719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72C52">
      <w:rPr>
        <w:rFonts w:cs="Calibri"/>
        <w:b/>
        <w:smallCaps/>
        <w:color w:val="000099"/>
        <w:spacing w:val="20"/>
        <w:sz w:val="52"/>
        <w:lang w:val="en-US"/>
      </w:rPr>
      <w:t>Universitatea din Piteşti</w:t>
    </w:r>
  </w:p>
  <w:p w:rsidR="0056602B" w:rsidRDefault="005660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6602B"/>
    <w:rsid w:val="0056602B"/>
    <w:rsid w:val="00585861"/>
    <w:rsid w:val="00A2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2B"/>
    <w:pPr>
      <w:spacing w:after="0" w:line="240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6602B"/>
    <w:rPr>
      <w:szCs w:val="32"/>
    </w:rPr>
  </w:style>
  <w:style w:type="paragraph" w:customStyle="1" w:styleId="Default">
    <w:name w:val="Default"/>
    <w:rsid w:val="0056602B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660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02B"/>
    <w:rPr>
      <w:rFonts w:ascii="Calibri" w:eastAsia="Calibri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5660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02B"/>
    <w:rPr>
      <w:rFonts w:ascii="Calibri" w:eastAsia="Calibri" w:hAnsi="Calibri" w:cs="Times New Roman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3211</Characters>
  <Application>Microsoft Office Word</Application>
  <DocSecurity>0</DocSecurity>
  <Lines>26</Lines>
  <Paragraphs>7</Paragraphs>
  <ScaleCrop>false</ScaleCrop>
  <Company>Deftones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PRORECTOR</dc:creator>
  <cp:lastModifiedBy>PRORECTOR</cp:lastModifiedBy>
  <cp:revision>1</cp:revision>
  <dcterms:created xsi:type="dcterms:W3CDTF">2017-07-10T06:53:00Z</dcterms:created>
  <dcterms:modified xsi:type="dcterms:W3CDTF">2017-07-10T06:56:00Z</dcterms:modified>
</cp:coreProperties>
</file>