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212" w:rsidRDefault="005B508C" w:rsidP="00AE1711">
      <w:pPr>
        <w:pStyle w:val="ListParagraph"/>
        <w:spacing w:after="0" w:line="360" w:lineRule="auto"/>
        <w:jc w:val="both"/>
        <w:rPr>
          <w:rStyle w:val="Strong"/>
          <w:rFonts w:ascii="Times New Roman" w:hAnsi="Times New Roman" w:cs="Times New Roman"/>
          <w:bCs w:val="0"/>
          <w:color w:val="000000" w:themeColor="text1"/>
          <w:sz w:val="32"/>
          <w:szCs w:val="32"/>
          <w:lang w:val="fr-FR"/>
        </w:rPr>
      </w:pPr>
      <w:proofErr w:type="spellStart"/>
      <w:r w:rsidRPr="00346414">
        <w:rPr>
          <w:rStyle w:val="Strong"/>
          <w:rFonts w:ascii="Times New Roman" w:hAnsi="Times New Roman" w:cs="Times New Roman"/>
          <w:bCs w:val="0"/>
          <w:color w:val="000000" w:themeColor="text1"/>
          <w:sz w:val="32"/>
          <w:szCs w:val="32"/>
          <w:lang w:val="fr-FR"/>
        </w:rPr>
        <w:t>Conf.univ.</w:t>
      </w:r>
      <w:r w:rsidR="007F2212" w:rsidRPr="00346414">
        <w:rPr>
          <w:rStyle w:val="Strong"/>
          <w:rFonts w:ascii="Times New Roman" w:hAnsi="Times New Roman" w:cs="Times New Roman"/>
          <w:bCs w:val="0"/>
          <w:color w:val="000000" w:themeColor="text1"/>
          <w:sz w:val="32"/>
          <w:szCs w:val="32"/>
          <w:lang w:val="fr-FR"/>
        </w:rPr>
        <w:t>dr</w:t>
      </w:r>
      <w:proofErr w:type="spellEnd"/>
      <w:r w:rsidR="007F2212" w:rsidRPr="00346414">
        <w:rPr>
          <w:rStyle w:val="Strong"/>
          <w:rFonts w:ascii="Times New Roman" w:hAnsi="Times New Roman" w:cs="Times New Roman"/>
          <w:bCs w:val="0"/>
          <w:color w:val="000000" w:themeColor="text1"/>
          <w:sz w:val="32"/>
          <w:szCs w:val="32"/>
          <w:lang w:val="fr-FR"/>
        </w:rPr>
        <w:t xml:space="preserve">. </w:t>
      </w:r>
      <w:r w:rsidRPr="00346414">
        <w:rPr>
          <w:rStyle w:val="Strong"/>
          <w:rFonts w:ascii="Times New Roman" w:hAnsi="Times New Roman" w:cs="Times New Roman"/>
          <w:bCs w:val="0"/>
          <w:color w:val="000000" w:themeColor="text1"/>
          <w:sz w:val="32"/>
          <w:szCs w:val="32"/>
          <w:lang w:val="fr-FR"/>
        </w:rPr>
        <w:t>Ana-</w:t>
      </w:r>
      <w:r w:rsidR="007F2212" w:rsidRPr="00346414">
        <w:rPr>
          <w:rStyle w:val="Strong"/>
          <w:rFonts w:ascii="Times New Roman" w:hAnsi="Times New Roman" w:cs="Times New Roman"/>
          <w:bCs w:val="0"/>
          <w:color w:val="000000" w:themeColor="text1"/>
          <w:sz w:val="32"/>
          <w:szCs w:val="32"/>
          <w:lang w:val="fr-FR"/>
        </w:rPr>
        <w:t xml:space="preserve">Marina </w:t>
      </w:r>
      <w:proofErr w:type="spellStart"/>
      <w:r w:rsidR="007F2212" w:rsidRPr="00346414">
        <w:rPr>
          <w:rStyle w:val="Strong"/>
          <w:rFonts w:ascii="Times New Roman" w:hAnsi="Times New Roman" w:cs="Times New Roman"/>
          <w:bCs w:val="0"/>
          <w:color w:val="000000" w:themeColor="text1"/>
          <w:sz w:val="32"/>
          <w:szCs w:val="32"/>
          <w:lang w:val="fr-FR"/>
        </w:rPr>
        <w:t>Tomescu</w:t>
      </w:r>
      <w:proofErr w:type="spellEnd"/>
    </w:p>
    <w:p w:rsidR="00346414" w:rsidRDefault="00346414" w:rsidP="00AE1711">
      <w:pPr>
        <w:pStyle w:val="ListParagraph"/>
        <w:spacing w:after="0" w:line="360" w:lineRule="auto"/>
        <w:jc w:val="both"/>
        <w:rPr>
          <w:rStyle w:val="Strong"/>
          <w:rFonts w:ascii="Times New Roman" w:hAnsi="Times New Roman" w:cs="Times New Roman"/>
          <w:bCs w:val="0"/>
          <w:color w:val="000000" w:themeColor="text1"/>
          <w:sz w:val="32"/>
          <w:szCs w:val="32"/>
          <w:lang w:val="fr-FR"/>
        </w:rPr>
      </w:pPr>
    </w:p>
    <w:p w:rsidR="00346414" w:rsidRPr="00346414" w:rsidRDefault="00346414" w:rsidP="00AE1711">
      <w:pPr>
        <w:pStyle w:val="ListParagraph"/>
        <w:spacing w:after="0" w:line="360" w:lineRule="auto"/>
        <w:jc w:val="both"/>
        <w:rPr>
          <w:rStyle w:val="Strong"/>
          <w:rFonts w:ascii="Times New Roman" w:hAnsi="Times New Roman" w:cs="Times New Roman"/>
          <w:bCs w:val="0"/>
          <w:color w:val="000000" w:themeColor="text1"/>
          <w:sz w:val="32"/>
          <w:szCs w:val="32"/>
          <w:lang w:val="fr-FR"/>
        </w:rPr>
      </w:pPr>
    </w:p>
    <w:p w:rsidR="00306D1D" w:rsidRPr="00AE1711" w:rsidRDefault="00306D1D" w:rsidP="00AE171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lang w:val="fr-FR"/>
        </w:rPr>
      </w:pPr>
      <w:r w:rsidRPr="00AE1711">
        <w:rPr>
          <w:rStyle w:val="Strong"/>
          <w:rFonts w:ascii="Times New Roman" w:hAnsi="Times New Roman" w:cs="Times New Roman"/>
          <w:i/>
          <w:color w:val="000000" w:themeColor="text1"/>
          <w:lang w:val="fr-FR"/>
        </w:rPr>
        <w:t>Exploitation de la radio en classe de FLE</w:t>
      </w:r>
    </w:p>
    <w:p w:rsidR="003D4D17" w:rsidRPr="00AE1711" w:rsidRDefault="007A5AA0" w:rsidP="00AE171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lang w:val="fr-FR"/>
        </w:rPr>
      </w:pPr>
      <w:r w:rsidRPr="00AE1711">
        <w:rPr>
          <w:rFonts w:ascii="Times New Roman" w:hAnsi="Times New Roman" w:cs="Times New Roman"/>
          <w:b/>
          <w:i/>
          <w:color w:val="000000" w:themeColor="text1"/>
          <w:lang w:val="fr-FR"/>
        </w:rPr>
        <w:t>Parler de liberté d’expression en classe de</w:t>
      </w:r>
      <w:r w:rsidR="00191A09" w:rsidRPr="00AE1711">
        <w:rPr>
          <w:rFonts w:ascii="Times New Roman" w:hAnsi="Times New Roman" w:cs="Times New Roman"/>
          <w:b/>
          <w:i/>
          <w:color w:val="000000" w:themeColor="text1"/>
          <w:lang w:val="fr-FR"/>
        </w:rPr>
        <w:t xml:space="preserve"> FLE</w:t>
      </w:r>
    </w:p>
    <w:p w:rsidR="0076395A" w:rsidRPr="00AE1711" w:rsidRDefault="0076395A" w:rsidP="00AE171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lang w:val="fr-FR"/>
        </w:rPr>
      </w:pPr>
      <w:r w:rsidRPr="00AE1711">
        <w:rPr>
          <w:rFonts w:ascii="Times New Roman" w:hAnsi="Times New Roman" w:cs="Times New Roman"/>
          <w:b/>
          <w:i/>
          <w:color w:val="000000" w:themeColor="text1"/>
          <w:lang w:val="fr-FR"/>
        </w:rPr>
        <w:t>Le</w:t>
      </w:r>
      <w:r w:rsidR="00F27C15" w:rsidRPr="00AE1711">
        <w:rPr>
          <w:rFonts w:ascii="Times New Roman" w:hAnsi="Times New Roman" w:cs="Times New Roman"/>
          <w:b/>
          <w:i/>
          <w:color w:val="000000" w:themeColor="text1"/>
          <w:lang w:val="fr-FR"/>
        </w:rPr>
        <w:t xml:space="preserve">s cartes mentales </w:t>
      </w:r>
      <w:r w:rsidRPr="00AE1711">
        <w:rPr>
          <w:rFonts w:ascii="Times New Roman" w:hAnsi="Times New Roman" w:cs="Times New Roman"/>
          <w:b/>
          <w:i/>
          <w:color w:val="000000" w:themeColor="text1"/>
          <w:lang w:val="fr-FR"/>
        </w:rPr>
        <w:t>en classe de FLE </w:t>
      </w:r>
    </w:p>
    <w:p w:rsidR="0067690F" w:rsidRPr="00AE1711" w:rsidRDefault="0067690F" w:rsidP="00AE171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Style w:val="Emphasis"/>
          <w:rFonts w:ascii="Times New Roman" w:hAnsi="Times New Roman" w:cs="Times New Roman"/>
          <w:b/>
          <w:iCs w:val="0"/>
          <w:color w:val="000000" w:themeColor="text1"/>
          <w:lang w:val="fr-FR"/>
        </w:rPr>
      </w:pPr>
      <w:r w:rsidRPr="00AE1711">
        <w:rPr>
          <w:rFonts w:ascii="Times New Roman" w:hAnsi="Times New Roman" w:cs="Times New Roman"/>
          <w:b/>
          <w:i/>
          <w:color w:val="000000" w:themeColor="text1"/>
          <w:shd w:val="clear" w:color="auto" w:fill="FFFFFF"/>
        </w:rPr>
        <w:t xml:space="preserve">La </w:t>
      </w:r>
      <w:proofErr w:type="spellStart"/>
      <w:r w:rsidRPr="00AE1711">
        <w:rPr>
          <w:rFonts w:ascii="Times New Roman" w:hAnsi="Times New Roman" w:cs="Times New Roman"/>
          <w:b/>
          <w:i/>
          <w:color w:val="000000" w:themeColor="text1"/>
          <w:shd w:val="clear" w:color="auto" w:fill="FFFFFF"/>
        </w:rPr>
        <w:t>diversité</w:t>
      </w:r>
      <w:proofErr w:type="spellEnd"/>
      <w:r w:rsidRPr="00AE1711">
        <w:rPr>
          <w:rFonts w:ascii="Times New Roman" w:hAnsi="Times New Roman" w:cs="Times New Roman"/>
          <w:b/>
          <w:i/>
          <w:color w:val="000000" w:themeColor="text1"/>
          <w:shd w:val="clear" w:color="auto" w:fill="FFFFFF"/>
        </w:rPr>
        <w:t xml:space="preserve"> </w:t>
      </w:r>
      <w:proofErr w:type="spellStart"/>
      <w:r w:rsidRPr="00AE1711">
        <w:rPr>
          <w:rFonts w:ascii="Times New Roman" w:hAnsi="Times New Roman" w:cs="Times New Roman"/>
          <w:b/>
          <w:i/>
          <w:color w:val="000000" w:themeColor="text1"/>
          <w:shd w:val="clear" w:color="auto" w:fill="FFFFFF"/>
        </w:rPr>
        <w:t>linguistique</w:t>
      </w:r>
      <w:proofErr w:type="spellEnd"/>
      <w:r w:rsidRPr="00AE1711">
        <w:rPr>
          <w:rFonts w:ascii="Times New Roman" w:hAnsi="Times New Roman" w:cs="Times New Roman"/>
          <w:b/>
          <w:i/>
          <w:color w:val="000000" w:themeColor="text1"/>
          <w:shd w:val="clear" w:color="auto" w:fill="FFFFFF"/>
        </w:rPr>
        <w:t xml:space="preserve"> et </w:t>
      </w:r>
      <w:proofErr w:type="spellStart"/>
      <w:r w:rsidRPr="00AE1711">
        <w:rPr>
          <w:rFonts w:ascii="Times New Roman" w:hAnsi="Times New Roman" w:cs="Times New Roman"/>
          <w:b/>
          <w:i/>
          <w:color w:val="000000" w:themeColor="text1"/>
          <w:shd w:val="clear" w:color="auto" w:fill="FFFFFF"/>
        </w:rPr>
        <w:t>culturelle</w:t>
      </w:r>
      <w:proofErr w:type="spellEnd"/>
      <w:r w:rsidRPr="00AE1711">
        <w:rPr>
          <w:rFonts w:ascii="Times New Roman" w:hAnsi="Times New Roman" w:cs="Times New Roman"/>
          <w:b/>
          <w:i/>
          <w:color w:val="000000" w:themeColor="text1"/>
          <w:shd w:val="clear" w:color="auto" w:fill="FFFFFF"/>
        </w:rPr>
        <w:t> </w:t>
      </w:r>
      <w:r w:rsidRPr="00AE1711">
        <w:rPr>
          <w:rStyle w:val="Emphasis"/>
          <w:rFonts w:ascii="Times New Roman" w:hAnsi="Times New Roman" w:cs="Times New Roman"/>
          <w:b/>
          <w:bCs/>
          <w:iCs w:val="0"/>
          <w:color w:val="000000" w:themeColor="text1"/>
          <w:shd w:val="clear" w:color="auto" w:fill="FFFFFF"/>
        </w:rPr>
        <w:t xml:space="preserve">francophone </w:t>
      </w:r>
      <w:proofErr w:type="spellStart"/>
      <w:r w:rsidRPr="00AE1711">
        <w:rPr>
          <w:rStyle w:val="Emphasis"/>
          <w:rFonts w:ascii="Times New Roman" w:hAnsi="Times New Roman" w:cs="Times New Roman"/>
          <w:b/>
          <w:bCs/>
          <w:iCs w:val="0"/>
          <w:color w:val="000000" w:themeColor="text1"/>
          <w:shd w:val="clear" w:color="auto" w:fill="FFFFFF"/>
        </w:rPr>
        <w:t>dans</w:t>
      </w:r>
      <w:proofErr w:type="spellEnd"/>
      <w:r w:rsidRPr="00AE1711">
        <w:rPr>
          <w:rStyle w:val="Emphasis"/>
          <w:rFonts w:ascii="Times New Roman" w:hAnsi="Times New Roman" w:cs="Times New Roman"/>
          <w:b/>
          <w:bCs/>
          <w:iCs w:val="0"/>
          <w:color w:val="000000" w:themeColor="text1"/>
          <w:shd w:val="clear" w:color="auto" w:fill="FFFFFF"/>
        </w:rPr>
        <w:t xml:space="preserve"> les </w:t>
      </w:r>
      <w:proofErr w:type="spellStart"/>
      <w:r w:rsidRPr="00AE1711">
        <w:rPr>
          <w:rStyle w:val="Emphasis"/>
          <w:rFonts w:ascii="Times New Roman" w:hAnsi="Times New Roman" w:cs="Times New Roman"/>
          <w:b/>
          <w:bCs/>
          <w:iCs w:val="0"/>
          <w:color w:val="000000" w:themeColor="text1"/>
          <w:shd w:val="clear" w:color="auto" w:fill="FFFFFF"/>
        </w:rPr>
        <w:t>manuels</w:t>
      </w:r>
      <w:proofErr w:type="spellEnd"/>
      <w:r w:rsidRPr="00AE1711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 </w:t>
      </w:r>
      <w:r w:rsidRPr="00AE1711">
        <w:rPr>
          <w:rFonts w:ascii="Times New Roman" w:hAnsi="Times New Roman" w:cs="Times New Roman"/>
          <w:b/>
          <w:i/>
          <w:color w:val="000000" w:themeColor="text1"/>
          <w:shd w:val="clear" w:color="auto" w:fill="FFFFFF"/>
        </w:rPr>
        <w:t>de</w:t>
      </w:r>
      <w:r w:rsidRPr="00AE1711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 </w:t>
      </w:r>
      <w:r w:rsidRPr="00AE1711">
        <w:rPr>
          <w:rStyle w:val="Emphasis"/>
          <w:rFonts w:ascii="Times New Roman" w:hAnsi="Times New Roman" w:cs="Times New Roman"/>
          <w:b/>
          <w:bCs/>
          <w:iCs w:val="0"/>
          <w:color w:val="000000" w:themeColor="text1"/>
          <w:shd w:val="clear" w:color="auto" w:fill="FFFFFF"/>
        </w:rPr>
        <w:t>FLE</w:t>
      </w:r>
    </w:p>
    <w:p w:rsidR="007A5AA0" w:rsidRPr="00AE1711" w:rsidRDefault="007A5AA0" w:rsidP="00AE171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Style w:val="Emphasis"/>
          <w:rFonts w:ascii="Times New Roman" w:hAnsi="Times New Roman" w:cs="Times New Roman"/>
          <w:b/>
          <w:iCs w:val="0"/>
          <w:color w:val="000000" w:themeColor="text1"/>
          <w:lang w:val="fr-FR"/>
        </w:rPr>
      </w:pPr>
      <w:proofErr w:type="spellStart"/>
      <w:r w:rsidRPr="00AE1711">
        <w:rPr>
          <w:rStyle w:val="Emphasis"/>
          <w:rFonts w:ascii="Times New Roman" w:hAnsi="Times New Roman" w:cs="Times New Roman"/>
          <w:b/>
          <w:bCs/>
          <w:iCs w:val="0"/>
          <w:color w:val="000000" w:themeColor="text1"/>
          <w:shd w:val="clear" w:color="auto" w:fill="FFFFFF"/>
        </w:rPr>
        <w:t>L’apport</w:t>
      </w:r>
      <w:proofErr w:type="spellEnd"/>
      <w:r w:rsidRPr="00AE1711">
        <w:rPr>
          <w:rStyle w:val="Emphasis"/>
          <w:rFonts w:ascii="Times New Roman" w:hAnsi="Times New Roman" w:cs="Times New Roman"/>
          <w:b/>
          <w:bCs/>
          <w:iCs w:val="0"/>
          <w:color w:val="000000" w:themeColor="text1"/>
          <w:shd w:val="clear" w:color="auto" w:fill="FFFFFF"/>
        </w:rPr>
        <w:t xml:space="preserve"> des interactions </w:t>
      </w:r>
      <w:proofErr w:type="spellStart"/>
      <w:r w:rsidRPr="00AE1711">
        <w:rPr>
          <w:rStyle w:val="Emphasis"/>
          <w:rFonts w:ascii="Times New Roman" w:hAnsi="Times New Roman" w:cs="Times New Roman"/>
          <w:b/>
          <w:bCs/>
          <w:iCs w:val="0"/>
          <w:color w:val="000000" w:themeColor="text1"/>
          <w:shd w:val="clear" w:color="auto" w:fill="FFFFFF"/>
        </w:rPr>
        <w:t>verbales</w:t>
      </w:r>
      <w:proofErr w:type="spellEnd"/>
      <w:r w:rsidRPr="00AE1711">
        <w:rPr>
          <w:rStyle w:val="Emphasis"/>
          <w:rFonts w:ascii="Times New Roman" w:hAnsi="Times New Roman" w:cs="Times New Roman"/>
          <w:b/>
          <w:bCs/>
          <w:iCs w:val="0"/>
          <w:color w:val="000000" w:themeColor="text1"/>
          <w:shd w:val="clear" w:color="auto" w:fill="FFFFFF"/>
        </w:rPr>
        <w:t xml:space="preserve"> en </w:t>
      </w:r>
      <w:proofErr w:type="spellStart"/>
      <w:r w:rsidRPr="00AE1711">
        <w:rPr>
          <w:rStyle w:val="Emphasis"/>
          <w:rFonts w:ascii="Times New Roman" w:hAnsi="Times New Roman" w:cs="Times New Roman"/>
          <w:b/>
          <w:bCs/>
          <w:iCs w:val="0"/>
          <w:color w:val="000000" w:themeColor="text1"/>
          <w:shd w:val="clear" w:color="auto" w:fill="FFFFFF"/>
        </w:rPr>
        <w:t>classe</w:t>
      </w:r>
      <w:proofErr w:type="spellEnd"/>
      <w:r w:rsidRPr="00AE1711">
        <w:rPr>
          <w:rStyle w:val="Emphasis"/>
          <w:rFonts w:ascii="Times New Roman" w:hAnsi="Times New Roman" w:cs="Times New Roman"/>
          <w:b/>
          <w:bCs/>
          <w:iCs w:val="0"/>
          <w:color w:val="000000" w:themeColor="text1"/>
          <w:shd w:val="clear" w:color="auto" w:fill="FFFFFF"/>
        </w:rPr>
        <w:t xml:space="preserve"> de FLE</w:t>
      </w:r>
    </w:p>
    <w:p w:rsidR="007A5AA0" w:rsidRPr="00AE1711" w:rsidRDefault="007A5AA0" w:rsidP="00AE171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lang w:val="fr-FR"/>
        </w:rPr>
      </w:pPr>
      <w:proofErr w:type="spellStart"/>
      <w:r w:rsidRPr="00AE1711">
        <w:rPr>
          <w:rStyle w:val="Emphasis"/>
          <w:rFonts w:ascii="Times New Roman" w:hAnsi="Times New Roman" w:cs="Times New Roman"/>
          <w:b/>
          <w:bCs/>
          <w:iCs w:val="0"/>
          <w:color w:val="000000" w:themeColor="text1"/>
          <w:shd w:val="clear" w:color="auto" w:fill="FFFFFF"/>
        </w:rPr>
        <w:t>L’amélioration</w:t>
      </w:r>
      <w:proofErr w:type="spellEnd"/>
      <w:r w:rsidRPr="00AE1711">
        <w:rPr>
          <w:rStyle w:val="Emphasis"/>
          <w:rFonts w:ascii="Times New Roman" w:hAnsi="Times New Roman" w:cs="Times New Roman"/>
          <w:b/>
          <w:bCs/>
          <w:iCs w:val="0"/>
          <w:color w:val="000000" w:themeColor="text1"/>
          <w:shd w:val="clear" w:color="auto" w:fill="FFFFFF"/>
        </w:rPr>
        <w:t xml:space="preserve"> de la </w:t>
      </w:r>
      <w:proofErr w:type="spellStart"/>
      <w:r w:rsidRPr="00AE1711">
        <w:rPr>
          <w:rStyle w:val="Emphasis"/>
          <w:rFonts w:ascii="Times New Roman" w:hAnsi="Times New Roman" w:cs="Times New Roman"/>
          <w:b/>
          <w:bCs/>
          <w:iCs w:val="0"/>
          <w:color w:val="000000" w:themeColor="text1"/>
          <w:shd w:val="clear" w:color="auto" w:fill="FFFFFF"/>
        </w:rPr>
        <w:t>comp</w:t>
      </w:r>
      <w:r w:rsidR="0075795E" w:rsidRPr="00AE1711">
        <w:rPr>
          <w:rStyle w:val="Emphasis"/>
          <w:rFonts w:ascii="Times New Roman" w:hAnsi="Times New Roman" w:cs="Times New Roman"/>
          <w:b/>
          <w:bCs/>
          <w:iCs w:val="0"/>
          <w:color w:val="000000" w:themeColor="text1"/>
          <w:shd w:val="clear" w:color="auto" w:fill="FFFFFF"/>
        </w:rPr>
        <w:t>étence</w:t>
      </w:r>
      <w:proofErr w:type="spellEnd"/>
      <w:r w:rsidR="0075795E" w:rsidRPr="00AE1711">
        <w:rPr>
          <w:rStyle w:val="Emphasis"/>
          <w:rFonts w:ascii="Times New Roman" w:hAnsi="Times New Roman" w:cs="Times New Roman"/>
          <w:b/>
          <w:bCs/>
          <w:iCs w:val="0"/>
          <w:color w:val="000000" w:themeColor="text1"/>
          <w:shd w:val="clear" w:color="auto" w:fill="FFFFFF"/>
        </w:rPr>
        <w:t xml:space="preserve"> </w:t>
      </w:r>
      <w:proofErr w:type="spellStart"/>
      <w:r w:rsidR="0075795E" w:rsidRPr="00AE1711">
        <w:rPr>
          <w:rStyle w:val="Emphasis"/>
          <w:rFonts w:ascii="Times New Roman" w:hAnsi="Times New Roman" w:cs="Times New Roman"/>
          <w:b/>
          <w:bCs/>
          <w:iCs w:val="0"/>
          <w:color w:val="000000" w:themeColor="text1"/>
          <w:shd w:val="clear" w:color="auto" w:fill="FFFFFF"/>
        </w:rPr>
        <w:t>orale</w:t>
      </w:r>
      <w:proofErr w:type="spellEnd"/>
      <w:r w:rsidRPr="00AE1711">
        <w:rPr>
          <w:rStyle w:val="Emphasis"/>
          <w:rFonts w:ascii="Times New Roman" w:hAnsi="Times New Roman" w:cs="Times New Roman"/>
          <w:b/>
          <w:bCs/>
          <w:iCs w:val="0"/>
          <w:color w:val="000000" w:themeColor="text1"/>
          <w:shd w:val="clear" w:color="auto" w:fill="FFFFFF"/>
        </w:rPr>
        <w:t xml:space="preserve"> par le </w:t>
      </w:r>
      <w:proofErr w:type="spellStart"/>
      <w:r w:rsidRPr="00AE1711">
        <w:rPr>
          <w:rStyle w:val="Emphasis"/>
          <w:rFonts w:ascii="Times New Roman" w:hAnsi="Times New Roman" w:cs="Times New Roman"/>
          <w:b/>
          <w:bCs/>
          <w:iCs w:val="0"/>
          <w:color w:val="000000" w:themeColor="text1"/>
          <w:shd w:val="clear" w:color="auto" w:fill="FFFFFF"/>
        </w:rPr>
        <w:t>biais</w:t>
      </w:r>
      <w:proofErr w:type="spellEnd"/>
      <w:r w:rsidRPr="00AE1711">
        <w:rPr>
          <w:rStyle w:val="Emphasis"/>
          <w:rFonts w:ascii="Times New Roman" w:hAnsi="Times New Roman" w:cs="Times New Roman"/>
          <w:b/>
          <w:bCs/>
          <w:iCs w:val="0"/>
          <w:color w:val="000000" w:themeColor="text1"/>
          <w:shd w:val="clear" w:color="auto" w:fill="FFFFFF"/>
        </w:rPr>
        <w:t xml:space="preserve"> des </w:t>
      </w:r>
      <w:proofErr w:type="spellStart"/>
      <w:r w:rsidRPr="00AE1711">
        <w:rPr>
          <w:rStyle w:val="Emphasis"/>
          <w:rFonts w:ascii="Times New Roman" w:hAnsi="Times New Roman" w:cs="Times New Roman"/>
          <w:b/>
          <w:bCs/>
          <w:iCs w:val="0"/>
          <w:color w:val="000000" w:themeColor="text1"/>
          <w:shd w:val="clear" w:color="auto" w:fill="FFFFFF"/>
        </w:rPr>
        <w:t>jeux</w:t>
      </w:r>
      <w:proofErr w:type="spellEnd"/>
      <w:r w:rsidRPr="00AE1711">
        <w:rPr>
          <w:rStyle w:val="Emphasis"/>
          <w:rFonts w:ascii="Times New Roman" w:hAnsi="Times New Roman" w:cs="Times New Roman"/>
          <w:b/>
          <w:bCs/>
          <w:iCs w:val="0"/>
          <w:color w:val="000000" w:themeColor="text1"/>
          <w:shd w:val="clear" w:color="auto" w:fill="FFFFFF"/>
        </w:rPr>
        <w:t xml:space="preserve"> </w:t>
      </w:r>
      <w:proofErr w:type="spellStart"/>
      <w:r w:rsidRPr="00AE1711">
        <w:rPr>
          <w:rStyle w:val="Emphasis"/>
          <w:rFonts w:ascii="Times New Roman" w:hAnsi="Times New Roman" w:cs="Times New Roman"/>
          <w:b/>
          <w:bCs/>
          <w:iCs w:val="0"/>
          <w:color w:val="000000" w:themeColor="text1"/>
          <w:shd w:val="clear" w:color="auto" w:fill="FFFFFF"/>
        </w:rPr>
        <w:t>ludiques</w:t>
      </w:r>
      <w:proofErr w:type="spellEnd"/>
      <w:r w:rsidRPr="00AE1711">
        <w:rPr>
          <w:rStyle w:val="Emphasis"/>
          <w:rFonts w:ascii="Times New Roman" w:hAnsi="Times New Roman" w:cs="Times New Roman"/>
          <w:b/>
          <w:bCs/>
          <w:iCs w:val="0"/>
          <w:color w:val="000000" w:themeColor="text1"/>
          <w:shd w:val="clear" w:color="auto" w:fill="FFFFFF"/>
        </w:rPr>
        <w:t xml:space="preserve"> en </w:t>
      </w:r>
      <w:proofErr w:type="spellStart"/>
      <w:r w:rsidRPr="00AE1711">
        <w:rPr>
          <w:rStyle w:val="Emphasis"/>
          <w:rFonts w:ascii="Times New Roman" w:hAnsi="Times New Roman" w:cs="Times New Roman"/>
          <w:b/>
          <w:bCs/>
          <w:iCs w:val="0"/>
          <w:color w:val="000000" w:themeColor="text1"/>
          <w:shd w:val="clear" w:color="auto" w:fill="FFFFFF"/>
        </w:rPr>
        <w:t>classe</w:t>
      </w:r>
      <w:proofErr w:type="spellEnd"/>
      <w:r w:rsidRPr="00AE1711">
        <w:rPr>
          <w:rStyle w:val="Emphasis"/>
          <w:rFonts w:ascii="Times New Roman" w:hAnsi="Times New Roman" w:cs="Times New Roman"/>
          <w:b/>
          <w:bCs/>
          <w:iCs w:val="0"/>
          <w:color w:val="000000" w:themeColor="text1"/>
          <w:shd w:val="clear" w:color="auto" w:fill="FFFFFF"/>
        </w:rPr>
        <w:t xml:space="preserve"> de FLE</w:t>
      </w:r>
    </w:p>
    <w:p w:rsidR="003D4D17" w:rsidRPr="00AE1711" w:rsidRDefault="003D4D17" w:rsidP="00AE1711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 w:themeColor="text1"/>
        </w:rPr>
      </w:pPr>
      <w:proofErr w:type="spellStart"/>
      <w:r w:rsidRPr="00AE1711">
        <w:rPr>
          <w:rFonts w:ascii="Times New Roman" w:hAnsi="Times New Roman" w:cs="Times New Roman"/>
          <w:b/>
          <w:i/>
          <w:color w:val="000000" w:themeColor="text1"/>
        </w:rPr>
        <w:t>Bibliographie</w:t>
      </w:r>
      <w:proofErr w:type="spellEnd"/>
    </w:p>
    <w:p w:rsidR="003C7EE9" w:rsidRPr="00AE1711" w:rsidRDefault="003C7EE9" w:rsidP="00AE1711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lang w:val="fr-FR"/>
        </w:rPr>
      </w:pPr>
      <w:r w:rsidRPr="00AE1711">
        <w:rPr>
          <w:rFonts w:ascii="Times New Roman" w:eastAsia="Times New Roman" w:hAnsi="Times New Roman" w:cs="Times New Roman"/>
          <w:color w:val="000000" w:themeColor="text1"/>
          <w:lang w:val="fr-FR"/>
        </w:rPr>
        <w:t xml:space="preserve">BAILLY, D., 1998, </w:t>
      </w:r>
      <w:r w:rsidRPr="00AE1711">
        <w:rPr>
          <w:rFonts w:ascii="Times New Roman" w:eastAsia="Times New Roman" w:hAnsi="Times New Roman" w:cs="Times New Roman"/>
          <w:i/>
          <w:color w:val="000000" w:themeColor="text1"/>
          <w:lang w:val="fr-FR"/>
        </w:rPr>
        <w:t>Les Mots de la didactique des langues</w:t>
      </w:r>
      <w:r w:rsidRPr="00AE1711">
        <w:rPr>
          <w:rFonts w:ascii="Times New Roman" w:eastAsia="Times New Roman" w:hAnsi="Times New Roman" w:cs="Times New Roman"/>
          <w:color w:val="000000" w:themeColor="text1"/>
          <w:lang w:val="fr-FR"/>
        </w:rPr>
        <w:t xml:space="preserve">, Paris, Ophrys. </w:t>
      </w:r>
    </w:p>
    <w:p w:rsidR="003C7EE9" w:rsidRPr="00AE1711" w:rsidRDefault="003C7EE9" w:rsidP="00AE171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AE1711">
        <w:rPr>
          <w:rFonts w:ascii="Times New Roman" w:eastAsia="Times New Roman" w:hAnsi="Times New Roman" w:cs="Times New Roman"/>
          <w:color w:val="000000" w:themeColor="text1"/>
        </w:rPr>
        <w:t xml:space="preserve">BARTHELEMY F., GROUX D., PORCHER L., 2011, </w:t>
      </w:r>
      <w:r w:rsidRPr="00AE1711">
        <w:rPr>
          <w:rFonts w:ascii="Times New Roman" w:eastAsia="Times New Roman" w:hAnsi="Times New Roman" w:cs="Times New Roman"/>
          <w:i/>
          <w:color w:val="000000" w:themeColor="text1"/>
        </w:rPr>
        <w:t xml:space="preserve">Le </w:t>
      </w:r>
      <w:proofErr w:type="spellStart"/>
      <w:r w:rsidRPr="00AE1711">
        <w:rPr>
          <w:rFonts w:ascii="Times New Roman" w:eastAsia="Times New Roman" w:hAnsi="Times New Roman" w:cs="Times New Roman"/>
          <w:i/>
          <w:color w:val="000000" w:themeColor="text1"/>
        </w:rPr>
        <w:t>français</w:t>
      </w:r>
      <w:proofErr w:type="spellEnd"/>
      <w:r w:rsidRPr="00AE1711">
        <w:rPr>
          <w:rFonts w:ascii="Times New Roman" w:eastAsia="Times New Roman" w:hAnsi="Times New Roman" w:cs="Times New Roman"/>
          <w:i/>
          <w:color w:val="000000" w:themeColor="text1"/>
        </w:rPr>
        <w:t xml:space="preserve"> langue </w:t>
      </w:r>
      <w:proofErr w:type="spellStart"/>
      <w:r w:rsidRPr="00AE1711">
        <w:rPr>
          <w:rFonts w:ascii="Times New Roman" w:eastAsia="Times New Roman" w:hAnsi="Times New Roman" w:cs="Times New Roman"/>
          <w:i/>
          <w:color w:val="000000" w:themeColor="text1"/>
        </w:rPr>
        <w:t>étrangère</w:t>
      </w:r>
      <w:proofErr w:type="spellEnd"/>
      <w:r w:rsidRPr="00AE1711">
        <w:rPr>
          <w:rFonts w:ascii="Times New Roman" w:eastAsia="Times New Roman" w:hAnsi="Times New Roman" w:cs="Times New Roman"/>
          <w:color w:val="000000" w:themeColor="text1"/>
        </w:rPr>
        <w:t xml:space="preserve">, Paris, </w:t>
      </w:r>
      <w:proofErr w:type="spellStart"/>
      <w:r w:rsidRPr="00AE1711">
        <w:rPr>
          <w:rFonts w:ascii="Times New Roman" w:eastAsia="Times New Roman" w:hAnsi="Times New Roman" w:cs="Times New Roman"/>
          <w:color w:val="000000" w:themeColor="text1"/>
        </w:rPr>
        <w:t>L’Harmattan</w:t>
      </w:r>
      <w:proofErr w:type="spellEnd"/>
      <w:r w:rsidRPr="00AE1711">
        <w:rPr>
          <w:rFonts w:ascii="Times New Roman" w:eastAsia="Times New Roman" w:hAnsi="Times New Roman" w:cs="Times New Roman"/>
          <w:color w:val="000000" w:themeColor="text1"/>
        </w:rPr>
        <w:t>, Coll. Cent mots pour.</w:t>
      </w:r>
    </w:p>
    <w:p w:rsidR="003C7EE9" w:rsidRPr="00387BDB" w:rsidRDefault="003C7EE9" w:rsidP="00AE171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val="fr-FR"/>
        </w:rPr>
      </w:pPr>
      <w:r w:rsidRPr="00387BDB">
        <w:rPr>
          <w:rFonts w:ascii="Times New Roman" w:eastAsia="Times New Roman" w:hAnsi="Times New Roman" w:cs="Times New Roman"/>
          <w:color w:val="000000" w:themeColor="text1"/>
          <w:lang w:val="fr-FR"/>
        </w:rPr>
        <w:t xml:space="preserve">BERARD E., 1991, </w:t>
      </w:r>
      <w:r w:rsidRPr="00387BDB">
        <w:rPr>
          <w:rFonts w:ascii="Times New Roman" w:eastAsia="Times New Roman" w:hAnsi="Times New Roman" w:cs="Times New Roman"/>
          <w:i/>
          <w:color w:val="000000" w:themeColor="text1"/>
          <w:lang w:val="fr-FR"/>
        </w:rPr>
        <w:t>L’approche communicative: théorie et pratiques</w:t>
      </w:r>
      <w:r w:rsidRPr="00387BDB">
        <w:rPr>
          <w:rFonts w:ascii="Times New Roman" w:eastAsia="Times New Roman" w:hAnsi="Times New Roman" w:cs="Times New Roman"/>
          <w:color w:val="000000" w:themeColor="text1"/>
          <w:lang w:val="fr-FR"/>
        </w:rPr>
        <w:t>, Paris, CLE International.</w:t>
      </w:r>
    </w:p>
    <w:p w:rsidR="003C7EE9" w:rsidRPr="00AE1711" w:rsidRDefault="003C7EE9" w:rsidP="00AE171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val="fr-FR"/>
        </w:rPr>
      </w:pPr>
      <w:r w:rsidRPr="00AE1711">
        <w:rPr>
          <w:rFonts w:ascii="Times New Roman" w:eastAsia="Times New Roman" w:hAnsi="Times New Roman" w:cs="Times New Roman"/>
          <w:color w:val="000000" w:themeColor="text1"/>
          <w:lang w:val="fr-FR"/>
        </w:rPr>
        <w:t xml:space="preserve">BERTIN, J.-C., 2001, </w:t>
      </w:r>
      <w:r w:rsidRPr="00AE1711">
        <w:rPr>
          <w:rFonts w:ascii="Times New Roman" w:eastAsia="Times New Roman" w:hAnsi="Times New Roman" w:cs="Times New Roman"/>
          <w:i/>
          <w:color w:val="000000" w:themeColor="text1"/>
          <w:lang w:val="fr-FR"/>
        </w:rPr>
        <w:t>Des outils pour des langues. Multimédia et apprentissage</w:t>
      </w:r>
      <w:r w:rsidRPr="00AE1711">
        <w:rPr>
          <w:rFonts w:ascii="Times New Roman" w:eastAsia="Times New Roman" w:hAnsi="Times New Roman" w:cs="Times New Roman"/>
          <w:color w:val="000000" w:themeColor="text1"/>
          <w:lang w:val="fr-FR"/>
        </w:rPr>
        <w:t xml:space="preserve">, Paris, Ellipses. </w:t>
      </w:r>
    </w:p>
    <w:p w:rsidR="003C7EE9" w:rsidRPr="00AE1711" w:rsidRDefault="003C7EE9" w:rsidP="00AE171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val="fr-FR"/>
        </w:rPr>
      </w:pPr>
      <w:r w:rsidRPr="00AE1711">
        <w:rPr>
          <w:rFonts w:ascii="Times New Roman" w:eastAsia="Times New Roman" w:hAnsi="Times New Roman" w:cs="Times New Roman"/>
          <w:color w:val="000000" w:themeColor="text1"/>
          <w:lang w:val="fr-FR"/>
        </w:rPr>
        <w:t xml:space="preserve">BLANCHET P. et CHARDENET P. </w:t>
      </w:r>
      <w:proofErr w:type="spellStart"/>
      <w:proofErr w:type="gramStart"/>
      <w:r w:rsidRPr="00AE1711">
        <w:rPr>
          <w:rFonts w:ascii="Times New Roman" w:eastAsia="Times New Roman" w:hAnsi="Times New Roman" w:cs="Times New Roman"/>
          <w:color w:val="000000" w:themeColor="text1"/>
          <w:lang w:val="fr-FR"/>
        </w:rPr>
        <w:t>dir</w:t>
      </w:r>
      <w:proofErr w:type="spellEnd"/>
      <w:r w:rsidRPr="00AE1711">
        <w:rPr>
          <w:rFonts w:ascii="Times New Roman" w:eastAsia="Times New Roman" w:hAnsi="Times New Roman" w:cs="Times New Roman"/>
          <w:color w:val="000000" w:themeColor="text1"/>
          <w:lang w:val="fr-FR"/>
        </w:rPr>
        <w:t>.,</w:t>
      </w:r>
      <w:proofErr w:type="gramEnd"/>
      <w:r w:rsidRPr="00AE1711">
        <w:rPr>
          <w:rFonts w:ascii="Times New Roman" w:eastAsia="Times New Roman" w:hAnsi="Times New Roman" w:cs="Times New Roman"/>
          <w:color w:val="000000" w:themeColor="text1"/>
          <w:lang w:val="fr-FR"/>
        </w:rPr>
        <w:t xml:space="preserve"> 2011, </w:t>
      </w:r>
      <w:r w:rsidRPr="00AE1711">
        <w:rPr>
          <w:rFonts w:ascii="Times New Roman" w:eastAsia="Times New Roman" w:hAnsi="Times New Roman" w:cs="Times New Roman"/>
          <w:i/>
          <w:color w:val="000000" w:themeColor="text1"/>
          <w:lang w:val="fr-FR"/>
        </w:rPr>
        <w:t>Guide pour la recherche en didactique des langues et des cultures. Approches contextualisées</w:t>
      </w:r>
      <w:r w:rsidRPr="00AE1711">
        <w:rPr>
          <w:rFonts w:ascii="Times New Roman" w:eastAsia="Times New Roman" w:hAnsi="Times New Roman" w:cs="Times New Roman"/>
          <w:color w:val="000000" w:themeColor="text1"/>
          <w:lang w:val="fr-FR"/>
        </w:rPr>
        <w:t>,  Paris, Editions des archives contemporaines.</w:t>
      </w:r>
    </w:p>
    <w:p w:rsidR="003C7EE9" w:rsidRPr="00AE1711" w:rsidRDefault="003C7EE9" w:rsidP="00AE171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387BDB">
        <w:rPr>
          <w:rFonts w:ascii="Times New Roman" w:eastAsia="Times New Roman" w:hAnsi="Times New Roman" w:cs="Times New Roman"/>
          <w:color w:val="000000" w:themeColor="text1"/>
          <w:lang w:val="fr-FR"/>
        </w:rPr>
        <w:t xml:space="preserve">BOURGUIGNON C., 2010, </w:t>
      </w:r>
      <w:r w:rsidRPr="00387BDB">
        <w:rPr>
          <w:rFonts w:ascii="Times New Roman" w:eastAsia="Times New Roman" w:hAnsi="Times New Roman" w:cs="Times New Roman"/>
          <w:i/>
          <w:color w:val="000000" w:themeColor="text1"/>
          <w:lang w:val="fr-FR"/>
        </w:rPr>
        <w:t>Pour enseigner les langues avec le CERCL: Clés et conseils</w:t>
      </w:r>
      <w:r w:rsidRPr="00387BDB">
        <w:rPr>
          <w:rFonts w:ascii="Times New Roman" w:eastAsia="Times New Roman" w:hAnsi="Times New Roman" w:cs="Times New Roman"/>
          <w:color w:val="000000" w:themeColor="text1"/>
          <w:lang w:val="fr-FR"/>
        </w:rPr>
        <w:t xml:space="preserve">, Delagrave, Coll. </w:t>
      </w:r>
      <w:proofErr w:type="spellStart"/>
      <w:r w:rsidRPr="00AE1711">
        <w:rPr>
          <w:rFonts w:ascii="Times New Roman" w:eastAsia="Times New Roman" w:hAnsi="Times New Roman" w:cs="Times New Roman"/>
          <w:color w:val="000000" w:themeColor="text1"/>
        </w:rPr>
        <w:t>Pédagogie</w:t>
      </w:r>
      <w:proofErr w:type="spellEnd"/>
      <w:r w:rsidRPr="00AE1711">
        <w:rPr>
          <w:rFonts w:ascii="Times New Roman" w:eastAsia="Times New Roman" w:hAnsi="Times New Roman" w:cs="Times New Roman"/>
          <w:color w:val="000000" w:themeColor="text1"/>
        </w:rPr>
        <w:t xml:space="preserve"> et formation.</w:t>
      </w:r>
    </w:p>
    <w:p w:rsidR="003C7EE9" w:rsidRPr="00AE1711" w:rsidRDefault="003C7EE9" w:rsidP="00AE171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val="fr-FR"/>
        </w:rPr>
      </w:pPr>
      <w:r w:rsidRPr="00AE1711">
        <w:rPr>
          <w:rFonts w:ascii="Times New Roman" w:eastAsia="Times New Roman" w:hAnsi="Times New Roman" w:cs="Times New Roman"/>
          <w:color w:val="000000" w:themeColor="text1"/>
          <w:lang w:val="fr-FR"/>
        </w:rPr>
        <w:t>BRESSOUX, P. DESSOUS, P., 2003, « Stratégies de l’enseignement en situation d’interaction » dans Fayol, M., (</w:t>
      </w:r>
      <w:proofErr w:type="spellStart"/>
      <w:r w:rsidRPr="00AE1711">
        <w:rPr>
          <w:rFonts w:ascii="Times New Roman" w:eastAsia="Times New Roman" w:hAnsi="Times New Roman" w:cs="Times New Roman"/>
          <w:color w:val="000000" w:themeColor="text1"/>
          <w:lang w:val="fr-FR"/>
        </w:rPr>
        <w:t>éds</w:t>
      </w:r>
      <w:proofErr w:type="spellEnd"/>
      <w:r w:rsidRPr="00AE1711">
        <w:rPr>
          <w:rFonts w:ascii="Times New Roman" w:eastAsia="Times New Roman" w:hAnsi="Times New Roman" w:cs="Times New Roman"/>
          <w:color w:val="000000" w:themeColor="text1"/>
          <w:lang w:val="fr-FR"/>
        </w:rPr>
        <w:t xml:space="preserve">), </w:t>
      </w:r>
      <w:r w:rsidRPr="00AE1711">
        <w:rPr>
          <w:rFonts w:ascii="Times New Roman" w:eastAsia="Times New Roman" w:hAnsi="Times New Roman" w:cs="Times New Roman"/>
          <w:i/>
          <w:color w:val="000000" w:themeColor="text1"/>
          <w:lang w:val="fr-FR"/>
        </w:rPr>
        <w:t xml:space="preserve">Les sciences cognitives et l’école. Les questions de l’apprentissage, </w:t>
      </w:r>
      <w:r w:rsidRPr="00AE1711">
        <w:rPr>
          <w:rFonts w:ascii="Times New Roman" w:eastAsia="Times New Roman" w:hAnsi="Times New Roman" w:cs="Times New Roman"/>
          <w:color w:val="000000" w:themeColor="text1"/>
          <w:lang w:val="fr-FR"/>
        </w:rPr>
        <w:t>Paris, PUF, pp. 213-257.</w:t>
      </w:r>
    </w:p>
    <w:p w:rsidR="003C7EE9" w:rsidRPr="00AE1711" w:rsidRDefault="003C7EE9" w:rsidP="00AE171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val="fr-FR"/>
        </w:rPr>
      </w:pPr>
      <w:r w:rsidRPr="00AE1711">
        <w:rPr>
          <w:rFonts w:ascii="Times New Roman" w:eastAsia="Times New Roman" w:hAnsi="Times New Roman" w:cs="Times New Roman"/>
          <w:i/>
          <w:color w:val="000000" w:themeColor="text1"/>
          <w:lang w:val="fr-FR"/>
        </w:rPr>
        <w:t>Cadre européen commun de référence pour les langues : apprendre, enseigner, évaluer</w:t>
      </w:r>
      <w:r w:rsidRPr="00AE1711">
        <w:rPr>
          <w:rFonts w:ascii="Times New Roman" w:eastAsia="Times New Roman" w:hAnsi="Times New Roman" w:cs="Times New Roman"/>
          <w:color w:val="000000" w:themeColor="text1"/>
          <w:lang w:val="fr-FR"/>
        </w:rPr>
        <w:t xml:space="preserve">, 2000, Conseil de l’Europe, Didier. </w:t>
      </w:r>
    </w:p>
    <w:p w:rsidR="003C7EE9" w:rsidRPr="00AE1711" w:rsidRDefault="003C7EE9" w:rsidP="00AE171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val="fr-FR"/>
        </w:rPr>
      </w:pPr>
      <w:r w:rsidRPr="00AE1711">
        <w:rPr>
          <w:rFonts w:ascii="Times New Roman" w:eastAsia="Times New Roman" w:hAnsi="Times New Roman" w:cs="Times New Roman"/>
          <w:color w:val="000000" w:themeColor="text1"/>
          <w:lang w:val="fr-FR"/>
        </w:rPr>
        <w:t xml:space="preserve">CALLIABETSOU P., 1992, « Les matériaux scolaires et les matériaux sociaux en didactique des langues étrangères », Langues Modernes, n° 3, 49-55. </w:t>
      </w:r>
    </w:p>
    <w:p w:rsidR="003C7EE9" w:rsidRPr="00AE1711" w:rsidRDefault="003C7EE9" w:rsidP="00AE171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val="fr-FR"/>
        </w:rPr>
      </w:pPr>
      <w:r w:rsidRPr="00AE1711">
        <w:rPr>
          <w:rFonts w:ascii="Times New Roman" w:eastAsia="Times New Roman" w:hAnsi="Times New Roman" w:cs="Times New Roman"/>
          <w:color w:val="000000" w:themeColor="text1"/>
          <w:lang w:val="fr-FR"/>
        </w:rPr>
        <w:t xml:space="preserve">CALLIABETSOU P., 1995, La didactique des langues de l’ère </w:t>
      </w:r>
      <w:proofErr w:type="spellStart"/>
      <w:r w:rsidRPr="00AE1711">
        <w:rPr>
          <w:rFonts w:ascii="Times New Roman" w:eastAsia="Times New Roman" w:hAnsi="Times New Roman" w:cs="Times New Roman"/>
          <w:color w:val="000000" w:themeColor="text1"/>
          <w:lang w:val="fr-FR"/>
        </w:rPr>
        <w:t>a-scientifique</w:t>
      </w:r>
      <w:proofErr w:type="spellEnd"/>
      <w:r w:rsidRPr="00AE1711">
        <w:rPr>
          <w:rFonts w:ascii="Times New Roman" w:eastAsia="Times New Roman" w:hAnsi="Times New Roman" w:cs="Times New Roman"/>
          <w:color w:val="000000" w:themeColor="text1"/>
          <w:lang w:val="fr-FR"/>
        </w:rPr>
        <w:t xml:space="preserve"> à l’ère scientifique, Athènes, éd. Eiffel. </w:t>
      </w:r>
    </w:p>
    <w:p w:rsidR="003C7EE9" w:rsidRPr="00AE1711" w:rsidRDefault="003C7EE9" w:rsidP="00AE171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val="fr-FR"/>
        </w:rPr>
      </w:pPr>
      <w:r w:rsidRPr="00AE1711">
        <w:rPr>
          <w:rFonts w:ascii="Times New Roman" w:eastAsia="Times New Roman" w:hAnsi="Times New Roman" w:cs="Times New Roman"/>
          <w:color w:val="000000" w:themeColor="text1"/>
          <w:lang w:val="fr-FR"/>
        </w:rPr>
        <w:t>CALLIABETSOU P., 2009, « L’interculturel: pour quoi faire en classe de lang</w:t>
      </w:r>
      <w:r w:rsidR="00350062" w:rsidRPr="00AE1711">
        <w:rPr>
          <w:rFonts w:ascii="Times New Roman" w:eastAsia="Times New Roman" w:hAnsi="Times New Roman" w:cs="Times New Roman"/>
          <w:color w:val="000000" w:themeColor="text1"/>
          <w:lang w:val="fr-FR"/>
        </w:rPr>
        <w:t xml:space="preserve">ues-cultures. », Contact, n° 44, pp. </w:t>
      </w:r>
      <w:r w:rsidRPr="00AE1711">
        <w:rPr>
          <w:rFonts w:ascii="Times New Roman" w:eastAsia="Times New Roman" w:hAnsi="Times New Roman" w:cs="Times New Roman"/>
          <w:color w:val="000000" w:themeColor="text1"/>
          <w:lang w:val="fr-FR"/>
        </w:rPr>
        <w:t xml:space="preserve">22-27. </w:t>
      </w:r>
    </w:p>
    <w:p w:rsidR="003C7EE9" w:rsidRPr="00AE1711" w:rsidRDefault="003C7EE9" w:rsidP="00AE171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val="fr-FR"/>
        </w:rPr>
      </w:pPr>
      <w:r w:rsidRPr="00AE1711">
        <w:rPr>
          <w:rFonts w:ascii="Times New Roman" w:eastAsia="Times New Roman" w:hAnsi="Times New Roman" w:cs="Times New Roman"/>
          <w:color w:val="000000" w:themeColor="text1"/>
          <w:lang w:val="fr-FR"/>
        </w:rPr>
        <w:t xml:space="preserve">CAZADE, A., 2003, « L’écran multimédia : obstacle ou atout pour l’apprenant en langues ? », </w:t>
      </w:r>
      <w:r w:rsidRPr="00AE1711">
        <w:rPr>
          <w:rFonts w:ascii="Times New Roman" w:eastAsia="Times New Roman" w:hAnsi="Times New Roman" w:cs="Times New Roman"/>
          <w:i/>
          <w:color w:val="000000" w:themeColor="text1"/>
          <w:lang w:val="fr-FR"/>
        </w:rPr>
        <w:t>ASP</w:t>
      </w:r>
      <w:r w:rsidRPr="00AE1711">
        <w:rPr>
          <w:rFonts w:ascii="Times New Roman" w:eastAsia="Times New Roman" w:hAnsi="Times New Roman" w:cs="Times New Roman"/>
          <w:color w:val="000000" w:themeColor="text1"/>
          <w:lang w:val="fr-FR"/>
        </w:rPr>
        <w:t xml:space="preserve">, n° 41-42, pp. 175-195. </w:t>
      </w:r>
    </w:p>
    <w:p w:rsidR="003C7EE9" w:rsidRPr="00AE1711" w:rsidRDefault="003C7EE9" w:rsidP="00AE171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AE1711">
        <w:rPr>
          <w:rFonts w:ascii="Times New Roman" w:eastAsia="Times New Roman" w:hAnsi="Times New Roman" w:cs="Times New Roman"/>
          <w:color w:val="000000" w:themeColor="text1"/>
        </w:rPr>
        <w:lastRenderedPageBreak/>
        <w:t xml:space="preserve">CHAVES R.-M., FAVIER L., PELISSIER S., 2013, </w:t>
      </w:r>
      <w:proofErr w:type="spellStart"/>
      <w:r w:rsidRPr="00AE1711">
        <w:rPr>
          <w:rFonts w:ascii="Times New Roman" w:eastAsia="Times New Roman" w:hAnsi="Times New Roman" w:cs="Times New Roman"/>
          <w:i/>
          <w:color w:val="000000" w:themeColor="text1"/>
        </w:rPr>
        <w:t>L’Interculturel</w:t>
      </w:r>
      <w:proofErr w:type="spellEnd"/>
      <w:r w:rsidRPr="00AE1711">
        <w:rPr>
          <w:rFonts w:ascii="Times New Roman" w:eastAsia="Times New Roman" w:hAnsi="Times New Roman" w:cs="Times New Roman"/>
          <w:i/>
          <w:color w:val="000000" w:themeColor="text1"/>
        </w:rPr>
        <w:t xml:space="preserve"> en </w:t>
      </w:r>
      <w:proofErr w:type="spellStart"/>
      <w:r w:rsidRPr="00AE1711">
        <w:rPr>
          <w:rFonts w:ascii="Times New Roman" w:eastAsia="Times New Roman" w:hAnsi="Times New Roman" w:cs="Times New Roman"/>
          <w:i/>
          <w:color w:val="000000" w:themeColor="text1"/>
        </w:rPr>
        <w:t>classe</w:t>
      </w:r>
      <w:proofErr w:type="spellEnd"/>
      <w:r w:rsidRPr="00AE1711">
        <w:rPr>
          <w:rFonts w:ascii="Times New Roman" w:eastAsia="Times New Roman" w:hAnsi="Times New Roman" w:cs="Times New Roman"/>
          <w:color w:val="000000" w:themeColor="text1"/>
        </w:rPr>
        <w:t xml:space="preserve">, PUG, - Coll. Les </w:t>
      </w:r>
      <w:proofErr w:type="spellStart"/>
      <w:r w:rsidRPr="00AE1711">
        <w:rPr>
          <w:rFonts w:ascii="Times New Roman" w:eastAsia="Times New Roman" w:hAnsi="Times New Roman" w:cs="Times New Roman"/>
          <w:color w:val="000000" w:themeColor="text1"/>
        </w:rPr>
        <w:t>Outils</w:t>
      </w:r>
      <w:proofErr w:type="spellEnd"/>
      <w:r w:rsidRPr="00AE171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AE1711">
        <w:rPr>
          <w:rFonts w:ascii="Times New Roman" w:eastAsia="Times New Roman" w:hAnsi="Times New Roman" w:cs="Times New Roman"/>
          <w:color w:val="000000" w:themeColor="text1"/>
        </w:rPr>
        <w:t>malins</w:t>
      </w:r>
      <w:proofErr w:type="spellEnd"/>
      <w:r w:rsidRPr="00AE1711">
        <w:rPr>
          <w:rFonts w:ascii="Times New Roman" w:eastAsia="Times New Roman" w:hAnsi="Times New Roman" w:cs="Times New Roman"/>
          <w:color w:val="000000" w:themeColor="text1"/>
        </w:rPr>
        <w:t xml:space="preserve"> du FLE.</w:t>
      </w:r>
    </w:p>
    <w:p w:rsidR="003C7EE9" w:rsidRPr="00AE1711" w:rsidRDefault="003C7EE9" w:rsidP="00AE171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387BDB">
        <w:rPr>
          <w:rFonts w:ascii="Times New Roman" w:eastAsia="Times New Roman" w:hAnsi="Times New Roman" w:cs="Times New Roman"/>
          <w:color w:val="000000" w:themeColor="text1"/>
          <w:lang w:val="fr-FR"/>
        </w:rPr>
        <w:t xml:space="preserve">COMMEIGNES J.-D., FAYET M., 2013, </w:t>
      </w:r>
      <w:r w:rsidRPr="00387BDB">
        <w:rPr>
          <w:rFonts w:ascii="Times New Roman" w:eastAsia="Times New Roman" w:hAnsi="Times New Roman" w:cs="Times New Roman"/>
          <w:i/>
          <w:color w:val="000000" w:themeColor="text1"/>
          <w:lang w:val="fr-FR"/>
        </w:rPr>
        <w:t>12 Méthodes de communication écrite et orale</w:t>
      </w:r>
      <w:r w:rsidRPr="00387BDB">
        <w:rPr>
          <w:rFonts w:ascii="Times New Roman" w:eastAsia="Times New Roman" w:hAnsi="Times New Roman" w:cs="Times New Roman"/>
          <w:color w:val="000000" w:themeColor="text1"/>
          <w:lang w:val="fr-FR"/>
        </w:rPr>
        <w:t xml:space="preserve">, Paris, Dunod, Coll. </w:t>
      </w:r>
      <w:proofErr w:type="spellStart"/>
      <w:r w:rsidRPr="00AE1711">
        <w:rPr>
          <w:rFonts w:ascii="Times New Roman" w:eastAsia="Times New Roman" w:hAnsi="Times New Roman" w:cs="Times New Roman"/>
          <w:color w:val="000000" w:themeColor="text1"/>
        </w:rPr>
        <w:t>Efficacité</w:t>
      </w:r>
      <w:proofErr w:type="spellEnd"/>
      <w:r w:rsidRPr="00AE171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AE1711">
        <w:rPr>
          <w:rFonts w:ascii="Times New Roman" w:eastAsia="Times New Roman" w:hAnsi="Times New Roman" w:cs="Times New Roman"/>
          <w:color w:val="000000" w:themeColor="text1"/>
        </w:rPr>
        <w:t>professionnelle</w:t>
      </w:r>
      <w:proofErr w:type="spellEnd"/>
      <w:r w:rsidRPr="00AE1711">
        <w:rPr>
          <w:rFonts w:ascii="Times New Roman" w:eastAsia="Times New Roman" w:hAnsi="Times New Roman" w:cs="Times New Roman"/>
          <w:color w:val="000000" w:themeColor="text1"/>
        </w:rPr>
        <w:t>.</w:t>
      </w:r>
    </w:p>
    <w:p w:rsidR="003C7EE9" w:rsidRPr="00AE1711" w:rsidRDefault="003C7EE9" w:rsidP="00AE171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val="fr-FR"/>
        </w:rPr>
      </w:pPr>
      <w:r w:rsidRPr="00AE1711">
        <w:rPr>
          <w:rFonts w:ascii="Times New Roman" w:eastAsia="Times New Roman" w:hAnsi="Times New Roman" w:cs="Times New Roman"/>
          <w:color w:val="000000" w:themeColor="text1"/>
          <w:lang w:val="fr-FR"/>
        </w:rPr>
        <w:t xml:space="preserve">COURTILLON, J., 2003,  </w:t>
      </w:r>
      <w:r w:rsidRPr="00AE1711">
        <w:rPr>
          <w:rFonts w:ascii="Times New Roman" w:eastAsia="Times New Roman" w:hAnsi="Times New Roman" w:cs="Times New Roman"/>
          <w:i/>
          <w:iCs/>
          <w:color w:val="000000" w:themeColor="text1"/>
          <w:lang w:val="fr-FR"/>
        </w:rPr>
        <w:t>Elaborer un cours de FLE</w:t>
      </w:r>
      <w:r w:rsidRPr="00AE1711">
        <w:rPr>
          <w:rFonts w:ascii="Times New Roman" w:eastAsia="Times New Roman" w:hAnsi="Times New Roman" w:cs="Times New Roman"/>
          <w:color w:val="000000" w:themeColor="text1"/>
          <w:lang w:val="fr-FR"/>
        </w:rPr>
        <w:t>, Paris, Hachette.</w:t>
      </w:r>
    </w:p>
    <w:p w:rsidR="003C7EE9" w:rsidRPr="00AE1711" w:rsidRDefault="00056667" w:rsidP="00AE171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val="fr-FR"/>
        </w:rPr>
      </w:pPr>
      <w:r w:rsidRPr="00AE1711">
        <w:rPr>
          <w:rFonts w:ascii="Times New Roman" w:eastAsia="Times New Roman" w:hAnsi="Times New Roman" w:cs="Times New Roman"/>
          <w:color w:val="000000" w:themeColor="text1"/>
          <w:lang w:val="fr-FR"/>
        </w:rPr>
        <w:t>CUQ, J.-P,  I. GRUCA, I., 2017</w:t>
      </w:r>
      <w:r w:rsidR="003C7EE9" w:rsidRPr="00AE1711">
        <w:rPr>
          <w:rFonts w:ascii="Times New Roman" w:eastAsia="Times New Roman" w:hAnsi="Times New Roman" w:cs="Times New Roman"/>
          <w:color w:val="000000" w:themeColor="text1"/>
          <w:lang w:val="fr-FR"/>
        </w:rPr>
        <w:t xml:space="preserve">, </w:t>
      </w:r>
      <w:r w:rsidR="003C7EE9" w:rsidRPr="00AE1711">
        <w:rPr>
          <w:rFonts w:ascii="Times New Roman" w:eastAsia="Times New Roman" w:hAnsi="Times New Roman" w:cs="Times New Roman"/>
          <w:i/>
          <w:color w:val="000000" w:themeColor="text1"/>
          <w:lang w:val="fr-FR"/>
        </w:rPr>
        <w:t>Cours de didactique du français langue étrangère et seconde</w:t>
      </w:r>
      <w:r w:rsidRPr="00AE1711">
        <w:rPr>
          <w:rFonts w:ascii="Times New Roman" w:eastAsia="Times New Roman" w:hAnsi="Times New Roman" w:cs="Times New Roman"/>
          <w:color w:val="000000" w:themeColor="text1"/>
          <w:lang w:val="fr-FR"/>
        </w:rPr>
        <w:t xml:space="preserve">, </w:t>
      </w:r>
      <w:r w:rsidRPr="00AE171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Grenoble, Presses </w:t>
      </w:r>
      <w:proofErr w:type="spellStart"/>
      <w:r w:rsidRPr="00AE1711">
        <w:rPr>
          <w:rFonts w:ascii="Times New Roman" w:hAnsi="Times New Roman" w:cs="Times New Roman"/>
          <w:color w:val="000000" w:themeColor="text1"/>
          <w:shd w:val="clear" w:color="auto" w:fill="FFFFFF"/>
        </w:rPr>
        <w:t>universitaires</w:t>
      </w:r>
      <w:proofErr w:type="spellEnd"/>
      <w:r w:rsidRPr="00AE171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de Grenoble</w:t>
      </w:r>
      <w:r w:rsidR="003C7EE9" w:rsidRPr="00AE1711">
        <w:rPr>
          <w:rFonts w:ascii="Times New Roman" w:eastAsia="Times New Roman" w:hAnsi="Times New Roman" w:cs="Times New Roman"/>
          <w:color w:val="000000" w:themeColor="text1"/>
          <w:lang w:val="fr-FR"/>
        </w:rPr>
        <w:t>.</w:t>
      </w:r>
    </w:p>
    <w:p w:rsidR="003C7EE9" w:rsidRPr="00AE1711" w:rsidRDefault="003C7EE9" w:rsidP="00AE171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val="fr-FR"/>
        </w:rPr>
      </w:pPr>
      <w:r w:rsidRPr="00AE1711">
        <w:rPr>
          <w:rFonts w:ascii="Times New Roman" w:eastAsia="Times New Roman" w:hAnsi="Times New Roman" w:cs="Times New Roman"/>
          <w:color w:val="000000" w:themeColor="text1"/>
          <w:lang w:val="fr-FR"/>
        </w:rPr>
        <w:t xml:space="preserve">CUQ, J.-P., 2003, </w:t>
      </w:r>
      <w:r w:rsidRPr="00AE1711">
        <w:rPr>
          <w:rFonts w:ascii="Times New Roman" w:eastAsia="Times New Roman" w:hAnsi="Times New Roman" w:cs="Times New Roman"/>
          <w:i/>
          <w:color w:val="000000" w:themeColor="text1"/>
          <w:lang w:val="fr-FR"/>
        </w:rPr>
        <w:t>Dictionnaire de didactique du français langue étrangère et seconde</w:t>
      </w:r>
      <w:r w:rsidRPr="00AE1711">
        <w:rPr>
          <w:rFonts w:ascii="Times New Roman" w:eastAsia="Times New Roman" w:hAnsi="Times New Roman" w:cs="Times New Roman"/>
          <w:color w:val="000000" w:themeColor="text1"/>
          <w:lang w:val="fr-FR"/>
        </w:rPr>
        <w:t xml:space="preserve">, Paris, CLÉ International. </w:t>
      </w:r>
    </w:p>
    <w:p w:rsidR="003C7EE9" w:rsidRPr="00AE1711" w:rsidRDefault="003C7EE9" w:rsidP="00AE171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val="fr-FR"/>
        </w:rPr>
      </w:pPr>
      <w:r w:rsidRPr="00AE1711">
        <w:rPr>
          <w:rFonts w:ascii="Times New Roman" w:eastAsia="Times New Roman" w:hAnsi="Times New Roman" w:cs="Times New Roman"/>
          <w:color w:val="000000" w:themeColor="text1"/>
          <w:lang w:val="fr-FR"/>
        </w:rPr>
        <w:t xml:space="preserve">DEFAYS, J.-M., DELCOMINETTE, B., DUMORTIER, J.-L., LOUIS, V., 2003, </w:t>
      </w:r>
      <w:r w:rsidRPr="00AE1711">
        <w:rPr>
          <w:rFonts w:ascii="Times New Roman" w:eastAsia="Times New Roman" w:hAnsi="Times New Roman" w:cs="Times New Roman"/>
          <w:i/>
          <w:color w:val="000000" w:themeColor="text1"/>
          <w:lang w:val="fr-FR"/>
        </w:rPr>
        <w:t>Les didactiques du français, un prisme irisé</w:t>
      </w:r>
      <w:r w:rsidRPr="00AE1711">
        <w:rPr>
          <w:rFonts w:ascii="Times New Roman" w:eastAsia="Times New Roman" w:hAnsi="Times New Roman" w:cs="Times New Roman"/>
          <w:color w:val="000000" w:themeColor="text1"/>
          <w:lang w:val="fr-FR"/>
        </w:rPr>
        <w:t xml:space="preserve">, </w:t>
      </w:r>
      <w:proofErr w:type="spellStart"/>
      <w:r w:rsidRPr="00AE1711">
        <w:rPr>
          <w:rFonts w:ascii="Times New Roman" w:eastAsia="Times New Roman" w:hAnsi="Times New Roman" w:cs="Times New Roman"/>
          <w:color w:val="000000" w:themeColor="text1"/>
          <w:lang w:val="fr-FR"/>
        </w:rPr>
        <w:t>Fernelmont</w:t>
      </w:r>
      <w:proofErr w:type="spellEnd"/>
      <w:r w:rsidRPr="00AE1711">
        <w:rPr>
          <w:rFonts w:ascii="Times New Roman" w:eastAsia="Times New Roman" w:hAnsi="Times New Roman" w:cs="Times New Roman"/>
          <w:color w:val="000000" w:themeColor="text1"/>
          <w:lang w:val="fr-FR"/>
        </w:rPr>
        <w:t>, E.M.E.</w:t>
      </w:r>
    </w:p>
    <w:p w:rsidR="003C7EE9" w:rsidRPr="00AE1711" w:rsidRDefault="003C7EE9" w:rsidP="00AE171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val="fr-FR"/>
        </w:rPr>
      </w:pPr>
      <w:r w:rsidRPr="00AE1711">
        <w:rPr>
          <w:rFonts w:ascii="Times New Roman" w:eastAsia="Times New Roman" w:hAnsi="Times New Roman" w:cs="Times New Roman"/>
          <w:color w:val="000000" w:themeColor="text1"/>
          <w:lang w:val="fr-FR"/>
        </w:rPr>
        <w:t xml:space="preserve">DEFAYS, J.-M., DELCOMINETTE, B., DUMORTIER, J.-L., LOUIS, V., 2003, </w:t>
      </w:r>
      <w:r w:rsidRPr="00AE1711">
        <w:rPr>
          <w:rFonts w:ascii="Times New Roman" w:eastAsia="Times New Roman" w:hAnsi="Times New Roman" w:cs="Times New Roman"/>
          <w:i/>
          <w:color w:val="000000" w:themeColor="text1"/>
          <w:lang w:val="fr-FR"/>
        </w:rPr>
        <w:t>Langue et communication en classe de français</w:t>
      </w:r>
      <w:r w:rsidRPr="00AE1711">
        <w:rPr>
          <w:rFonts w:ascii="Times New Roman" w:eastAsia="Times New Roman" w:hAnsi="Times New Roman" w:cs="Times New Roman"/>
          <w:color w:val="000000" w:themeColor="text1"/>
          <w:lang w:val="fr-FR"/>
        </w:rPr>
        <w:t xml:space="preserve">, </w:t>
      </w:r>
      <w:proofErr w:type="spellStart"/>
      <w:r w:rsidRPr="00AE1711">
        <w:rPr>
          <w:rFonts w:ascii="Times New Roman" w:eastAsia="Times New Roman" w:hAnsi="Times New Roman" w:cs="Times New Roman"/>
          <w:color w:val="000000" w:themeColor="text1"/>
          <w:lang w:val="fr-FR"/>
        </w:rPr>
        <w:t>Fe</w:t>
      </w:r>
      <w:bookmarkStart w:id="0" w:name="_GoBack"/>
      <w:bookmarkEnd w:id="0"/>
      <w:r w:rsidRPr="00AE1711">
        <w:rPr>
          <w:rFonts w:ascii="Times New Roman" w:eastAsia="Times New Roman" w:hAnsi="Times New Roman" w:cs="Times New Roman"/>
          <w:color w:val="000000" w:themeColor="text1"/>
          <w:lang w:val="fr-FR"/>
        </w:rPr>
        <w:t>rnelmont</w:t>
      </w:r>
      <w:proofErr w:type="spellEnd"/>
      <w:r w:rsidRPr="00AE1711">
        <w:rPr>
          <w:rFonts w:ascii="Times New Roman" w:eastAsia="Times New Roman" w:hAnsi="Times New Roman" w:cs="Times New Roman"/>
          <w:color w:val="000000" w:themeColor="text1"/>
          <w:lang w:val="fr-FR"/>
        </w:rPr>
        <w:t xml:space="preserve">, E.M.E. </w:t>
      </w:r>
    </w:p>
    <w:p w:rsidR="003C7EE9" w:rsidRPr="00AE1711" w:rsidRDefault="003C7EE9" w:rsidP="00AE171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val="fr-FR"/>
        </w:rPr>
      </w:pPr>
      <w:r w:rsidRPr="00AE1711">
        <w:rPr>
          <w:rFonts w:ascii="Times New Roman" w:eastAsia="Times New Roman" w:hAnsi="Times New Roman" w:cs="Times New Roman"/>
          <w:color w:val="000000" w:themeColor="text1"/>
          <w:lang w:val="fr-FR"/>
        </w:rPr>
        <w:t xml:space="preserve">DEMAIZIÈRE, F., 1986, </w:t>
      </w:r>
      <w:r w:rsidRPr="00AE1711">
        <w:rPr>
          <w:rFonts w:ascii="Times New Roman" w:eastAsia="Times New Roman" w:hAnsi="Times New Roman" w:cs="Times New Roman"/>
          <w:i/>
          <w:color w:val="000000" w:themeColor="text1"/>
          <w:lang w:val="fr-FR"/>
        </w:rPr>
        <w:t>Enseignement assisté par ordinateur</w:t>
      </w:r>
      <w:r w:rsidRPr="00AE1711">
        <w:rPr>
          <w:rFonts w:ascii="Times New Roman" w:eastAsia="Times New Roman" w:hAnsi="Times New Roman" w:cs="Times New Roman"/>
          <w:color w:val="000000" w:themeColor="text1"/>
          <w:lang w:val="fr-FR"/>
        </w:rPr>
        <w:t xml:space="preserve">, Paris, Ophrys. </w:t>
      </w:r>
    </w:p>
    <w:p w:rsidR="003C7EE9" w:rsidRPr="00AE1711" w:rsidRDefault="003C7EE9" w:rsidP="00AE171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val="fr-FR"/>
        </w:rPr>
      </w:pPr>
      <w:r w:rsidRPr="00AE1711">
        <w:rPr>
          <w:rFonts w:ascii="Times New Roman" w:eastAsia="Times New Roman" w:hAnsi="Times New Roman" w:cs="Times New Roman"/>
          <w:color w:val="000000" w:themeColor="text1"/>
          <w:lang w:val="fr-FR"/>
        </w:rPr>
        <w:t xml:space="preserve">DEMAIZIÈRE, F., J.-P., </w:t>
      </w:r>
      <w:proofErr w:type="spellStart"/>
      <w:r w:rsidRPr="00AE1711">
        <w:rPr>
          <w:rFonts w:ascii="Times New Roman" w:eastAsia="Times New Roman" w:hAnsi="Times New Roman" w:cs="Times New Roman"/>
          <w:color w:val="000000" w:themeColor="text1"/>
          <w:lang w:val="fr-FR"/>
        </w:rPr>
        <w:t>Narcy</w:t>
      </w:r>
      <w:proofErr w:type="spellEnd"/>
      <w:r w:rsidRPr="00AE1711">
        <w:rPr>
          <w:rFonts w:ascii="Times New Roman" w:eastAsia="Times New Roman" w:hAnsi="Times New Roman" w:cs="Times New Roman"/>
          <w:color w:val="000000" w:themeColor="text1"/>
          <w:lang w:val="fr-FR"/>
        </w:rPr>
        <w:t xml:space="preserve">-Combes, </w:t>
      </w:r>
      <w:r w:rsidR="007C7DB1" w:rsidRPr="00AE1711">
        <w:rPr>
          <w:rFonts w:ascii="Times New Roman" w:eastAsia="Times New Roman" w:hAnsi="Times New Roman" w:cs="Times New Roman"/>
          <w:color w:val="000000" w:themeColor="text1"/>
          <w:lang w:val="fr-FR"/>
        </w:rPr>
        <w:t xml:space="preserve">2005, </w:t>
      </w:r>
      <w:r w:rsidRPr="00AE1711">
        <w:rPr>
          <w:rFonts w:ascii="Times New Roman" w:eastAsia="Times New Roman" w:hAnsi="Times New Roman" w:cs="Times New Roman"/>
          <w:color w:val="000000" w:themeColor="text1"/>
          <w:lang w:val="fr-FR"/>
        </w:rPr>
        <w:t xml:space="preserve">« Méthodologie de la recherche didactique : </w:t>
      </w:r>
      <w:proofErr w:type="spellStart"/>
      <w:r w:rsidRPr="00AE1711">
        <w:rPr>
          <w:rFonts w:ascii="Times New Roman" w:eastAsia="Times New Roman" w:hAnsi="Times New Roman" w:cs="Times New Roman"/>
          <w:color w:val="000000" w:themeColor="text1"/>
          <w:lang w:val="fr-FR"/>
        </w:rPr>
        <w:t>nativisation</w:t>
      </w:r>
      <w:proofErr w:type="spellEnd"/>
      <w:r w:rsidRPr="00AE1711">
        <w:rPr>
          <w:rFonts w:ascii="Times New Roman" w:eastAsia="Times New Roman" w:hAnsi="Times New Roman" w:cs="Times New Roman"/>
          <w:color w:val="000000" w:themeColor="text1"/>
          <w:lang w:val="fr-FR"/>
        </w:rPr>
        <w:t xml:space="preserve">, tâches et TIC », </w:t>
      </w:r>
      <w:proofErr w:type="spellStart"/>
      <w:r w:rsidRPr="00AE1711">
        <w:rPr>
          <w:rFonts w:ascii="Times New Roman" w:eastAsia="Times New Roman" w:hAnsi="Times New Roman" w:cs="Times New Roman"/>
          <w:i/>
          <w:color w:val="000000" w:themeColor="text1"/>
          <w:lang w:val="fr-FR"/>
        </w:rPr>
        <w:t>Alsic</w:t>
      </w:r>
      <w:proofErr w:type="spellEnd"/>
      <w:r w:rsidRPr="00AE1711">
        <w:rPr>
          <w:rFonts w:ascii="Times New Roman" w:eastAsia="Times New Roman" w:hAnsi="Times New Roman" w:cs="Times New Roman"/>
          <w:color w:val="000000" w:themeColor="text1"/>
          <w:lang w:val="fr-FR"/>
        </w:rPr>
        <w:t xml:space="preserve">, vol. 8, pp. 45-64. </w:t>
      </w:r>
    </w:p>
    <w:p w:rsidR="003C7EE9" w:rsidRPr="00AE1711" w:rsidRDefault="003C7EE9" w:rsidP="00AE171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AE1711">
        <w:rPr>
          <w:rFonts w:ascii="Times New Roman" w:eastAsia="Times New Roman" w:hAnsi="Times New Roman" w:cs="Times New Roman"/>
          <w:color w:val="000000" w:themeColor="text1"/>
        </w:rPr>
        <w:t xml:space="preserve">GOULLIER F., 2005, </w:t>
      </w:r>
      <w:r w:rsidRPr="00AE1711">
        <w:rPr>
          <w:rFonts w:ascii="Times New Roman" w:eastAsia="Times New Roman" w:hAnsi="Times New Roman" w:cs="Times New Roman"/>
          <w:i/>
          <w:color w:val="000000" w:themeColor="text1"/>
        </w:rPr>
        <w:t xml:space="preserve">Les </w:t>
      </w:r>
      <w:proofErr w:type="spellStart"/>
      <w:r w:rsidRPr="00AE1711">
        <w:rPr>
          <w:rFonts w:ascii="Times New Roman" w:eastAsia="Times New Roman" w:hAnsi="Times New Roman" w:cs="Times New Roman"/>
          <w:i/>
          <w:color w:val="000000" w:themeColor="text1"/>
        </w:rPr>
        <w:t>outils</w:t>
      </w:r>
      <w:proofErr w:type="spellEnd"/>
      <w:r w:rsidRPr="00AE1711">
        <w:rPr>
          <w:rFonts w:ascii="Times New Roman" w:eastAsia="Times New Roman" w:hAnsi="Times New Roman" w:cs="Times New Roman"/>
          <w:i/>
          <w:color w:val="000000" w:themeColor="text1"/>
        </w:rPr>
        <w:t xml:space="preserve"> du </w:t>
      </w:r>
      <w:proofErr w:type="spellStart"/>
      <w:r w:rsidRPr="00AE1711">
        <w:rPr>
          <w:rFonts w:ascii="Times New Roman" w:eastAsia="Times New Roman" w:hAnsi="Times New Roman" w:cs="Times New Roman"/>
          <w:i/>
          <w:color w:val="000000" w:themeColor="text1"/>
        </w:rPr>
        <w:t>Conseil</w:t>
      </w:r>
      <w:proofErr w:type="spellEnd"/>
      <w:r w:rsidRPr="00AE1711">
        <w:rPr>
          <w:rFonts w:ascii="Times New Roman" w:eastAsia="Times New Roman" w:hAnsi="Times New Roman" w:cs="Times New Roman"/>
          <w:i/>
          <w:color w:val="000000" w:themeColor="text1"/>
        </w:rPr>
        <w:t xml:space="preserve"> de </w:t>
      </w:r>
      <w:proofErr w:type="spellStart"/>
      <w:r w:rsidRPr="00AE1711">
        <w:rPr>
          <w:rFonts w:ascii="Times New Roman" w:eastAsia="Times New Roman" w:hAnsi="Times New Roman" w:cs="Times New Roman"/>
          <w:i/>
          <w:color w:val="000000" w:themeColor="text1"/>
        </w:rPr>
        <w:t>l’Europe</w:t>
      </w:r>
      <w:proofErr w:type="spellEnd"/>
      <w:r w:rsidRPr="00AE1711">
        <w:rPr>
          <w:rFonts w:ascii="Times New Roman" w:eastAsia="Times New Roman" w:hAnsi="Times New Roman" w:cs="Times New Roman"/>
          <w:i/>
          <w:color w:val="000000" w:themeColor="text1"/>
        </w:rPr>
        <w:t xml:space="preserve"> en </w:t>
      </w:r>
      <w:proofErr w:type="spellStart"/>
      <w:r w:rsidRPr="00AE1711">
        <w:rPr>
          <w:rFonts w:ascii="Times New Roman" w:eastAsia="Times New Roman" w:hAnsi="Times New Roman" w:cs="Times New Roman"/>
          <w:i/>
          <w:color w:val="000000" w:themeColor="text1"/>
        </w:rPr>
        <w:t>classe</w:t>
      </w:r>
      <w:proofErr w:type="spellEnd"/>
      <w:r w:rsidRPr="00AE1711">
        <w:rPr>
          <w:rFonts w:ascii="Times New Roman" w:eastAsia="Times New Roman" w:hAnsi="Times New Roman" w:cs="Times New Roman"/>
          <w:i/>
          <w:color w:val="000000" w:themeColor="text1"/>
        </w:rPr>
        <w:t xml:space="preserve"> de langue</w:t>
      </w:r>
      <w:r w:rsidRPr="00AE1711">
        <w:rPr>
          <w:rFonts w:ascii="Times New Roman" w:eastAsia="Times New Roman" w:hAnsi="Times New Roman" w:cs="Times New Roman"/>
          <w:color w:val="000000" w:themeColor="text1"/>
        </w:rPr>
        <w:t xml:space="preserve">, Paris, Didier. </w:t>
      </w:r>
    </w:p>
    <w:p w:rsidR="003C7EE9" w:rsidRPr="00AE1711" w:rsidRDefault="003C7EE9" w:rsidP="00AE1711">
      <w:pPr>
        <w:spacing w:after="0" w:line="360" w:lineRule="auto"/>
        <w:jc w:val="both"/>
        <w:rPr>
          <w:rStyle w:val="Hyperlink"/>
          <w:rFonts w:ascii="Times New Roman" w:eastAsia="Times New Roman" w:hAnsi="Times New Roman" w:cs="Times New Roman"/>
          <w:color w:val="000000" w:themeColor="text1"/>
        </w:rPr>
      </w:pPr>
      <w:r w:rsidRPr="00AE1711">
        <w:rPr>
          <w:rFonts w:ascii="Times New Roman" w:eastAsia="Times New Roman" w:hAnsi="Times New Roman" w:cs="Times New Roman"/>
          <w:color w:val="000000" w:themeColor="text1"/>
        </w:rPr>
        <w:t xml:space="preserve">HILTON S., VELTCHEFF C., 2003, </w:t>
      </w:r>
      <w:proofErr w:type="spellStart"/>
      <w:r w:rsidRPr="00AE1711">
        <w:rPr>
          <w:rFonts w:ascii="Times New Roman" w:eastAsia="Times New Roman" w:hAnsi="Times New Roman" w:cs="Times New Roman"/>
          <w:i/>
          <w:color w:val="000000" w:themeColor="text1"/>
        </w:rPr>
        <w:t>L’évaluation</w:t>
      </w:r>
      <w:proofErr w:type="spellEnd"/>
      <w:r w:rsidRPr="00AE1711">
        <w:rPr>
          <w:rFonts w:ascii="Times New Roman" w:eastAsia="Times New Roman" w:hAnsi="Times New Roman" w:cs="Times New Roman"/>
          <w:i/>
          <w:color w:val="000000" w:themeColor="text1"/>
        </w:rPr>
        <w:t xml:space="preserve"> en FLE</w:t>
      </w:r>
      <w:r w:rsidRPr="00AE1711">
        <w:rPr>
          <w:rFonts w:ascii="Times New Roman" w:eastAsia="Times New Roman" w:hAnsi="Times New Roman" w:cs="Times New Roman"/>
          <w:color w:val="000000" w:themeColor="text1"/>
        </w:rPr>
        <w:t xml:space="preserve">, Paris, Hachette. </w:t>
      </w:r>
    </w:p>
    <w:p w:rsidR="00AE1711" w:rsidRPr="00AE1711" w:rsidRDefault="00AE1711" w:rsidP="00AE171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val="fr-FR"/>
        </w:rPr>
      </w:pPr>
      <w:r w:rsidRPr="00AE171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LUCCHINI, S., </w:t>
      </w:r>
      <w:proofErr w:type="spellStart"/>
      <w:r w:rsidRPr="00AE1711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L’apprentissage</w:t>
      </w:r>
      <w:proofErr w:type="spellEnd"/>
      <w:r w:rsidRPr="00AE1711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 xml:space="preserve"> de la lecture en langue </w:t>
      </w:r>
      <w:proofErr w:type="spellStart"/>
      <w:r w:rsidRPr="00AE1711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seconde</w:t>
      </w:r>
      <w:proofErr w:type="spellEnd"/>
      <w:r w:rsidRPr="00AE1711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 xml:space="preserve">, </w:t>
      </w:r>
      <w:proofErr w:type="spellStart"/>
      <w:r w:rsidRPr="00AE1711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Cortil-Wodon</w:t>
      </w:r>
      <w:proofErr w:type="spellEnd"/>
      <w:r w:rsidRPr="00AE1711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 xml:space="preserve">, </w:t>
      </w:r>
      <w:proofErr w:type="spellStart"/>
      <w:r w:rsidRPr="00AE1711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Éditions</w:t>
      </w:r>
      <w:proofErr w:type="spellEnd"/>
      <w:r w:rsidRPr="00AE1711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 xml:space="preserve"> </w:t>
      </w:r>
      <w:proofErr w:type="spellStart"/>
      <w:r w:rsidRPr="00AE1711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Modulaires</w:t>
      </w:r>
      <w:proofErr w:type="spellEnd"/>
      <w:r w:rsidRPr="00AE1711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 xml:space="preserve"> </w:t>
      </w:r>
      <w:proofErr w:type="spellStart"/>
      <w:r w:rsidRPr="00AE1711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Européennes</w:t>
      </w:r>
      <w:proofErr w:type="spellEnd"/>
      <w:r w:rsidRPr="00AE1711">
        <w:rPr>
          <w:rFonts w:ascii="Times New Roman" w:hAnsi="Times New Roman" w:cs="Times New Roman"/>
          <w:color w:val="000000" w:themeColor="text1"/>
          <w:shd w:val="clear" w:color="auto" w:fill="FFFFFF"/>
        </w:rPr>
        <w:t>, 2002.</w:t>
      </w:r>
    </w:p>
    <w:p w:rsidR="003C7EE9" w:rsidRPr="00AE1711" w:rsidRDefault="003C7EE9" w:rsidP="00AE171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val="fr-FR"/>
        </w:rPr>
      </w:pPr>
      <w:r w:rsidRPr="00AE1711">
        <w:rPr>
          <w:rFonts w:ascii="Times New Roman" w:eastAsia="Times New Roman" w:hAnsi="Times New Roman" w:cs="Times New Roman"/>
          <w:color w:val="000000" w:themeColor="text1"/>
          <w:lang w:val="fr-FR"/>
        </w:rPr>
        <w:t xml:space="preserve">MARTINEZ, P., 2002, </w:t>
      </w:r>
      <w:r w:rsidRPr="00AE1711">
        <w:rPr>
          <w:rFonts w:ascii="Times New Roman" w:eastAsia="Times New Roman" w:hAnsi="Times New Roman" w:cs="Times New Roman"/>
          <w:i/>
          <w:color w:val="000000" w:themeColor="text1"/>
          <w:lang w:val="fr-FR"/>
        </w:rPr>
        <w:t>La didactique des langues étrangères</w:t>
      </w:r>
      <w:r w:rsidRPr="00AE1711">
        <w:rPr>
          <w:rFonts w:ascii="Times New Roman" w:eastAsia="Times New Roman" w:hAnsi="Times New Roman" w:cs="Times New Roman"/>
          <w:color w:val="000000" w:themeColor="text1"/>
          <w:lang w:val="fr-FR"/>
        </w:rPr>
        <w:t xml:space="preserve">, Paris, Presses Universitaires de France (Collection Que sais-je ?). </w:t>
      </w:r>
    </w:p>
    <w:p w:rsidR="003C7EE9" w:rsidRPr="00AE1711" w:rsidRDefault="003C7EE9" w:rsidP="00AE171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AE1711">
        <w:rPr>
          <w:rFonts w:ascii="Times New Roman" w:eastAsia="Times New Roman" w:hAnsi="Times New Roman" w:cs="Times New Roman"/>
          <w:color w:val="000000" w:themeColor="text1"/>
        </w:rPr>
        <w:t xml:space="preserve">MOIRAND S., 1982, </w:t>
      </w:r>
      <w:proofErr w:type="spellStart"/>
      <w:r w:rsidRPr="00AE1711">
        <w:rPr>
          <w:rFonts w:ascii="Times New Roman" w:eastAsia="Times New Roman" w:hAnsi="Times New Roman" w:cs="Times New Roman"/>
          <w:i/>
          <w:color w:val="000000" w:themeColor="text1"/>
        </w:rPr>
        <w:t>Enseigner</w:t>
      </w:r>
      <w:proofErr w:type="spellEnd"/>
      <w:r w:rsidRPr="00AE1711">
        <w:rPr>
          <w:rFonts w:ascii="Times New Roman" w:eastAsia="Times New Roman" w:hAnsi="Times New Roman" w:cs="Times New Roman"/>
          <w:i/>
          <w:color w:val="000000" w:themeColor="text1"/>
        </w:rPr>
        <w:t xml:space="preserve"> à </w:t>
      </w:r>
      <w:proofErr w:type="spellStart"/>
      <w:r w:rsidRPr="00AE1711">
        <w:rPr>
          <w:rFonts w:ascii="Times New Roman" w:eastAsia="Times New Roman" w:hAnsi="Times New Roman" w:cs="Times New Roman"/>
          <w:i/>
          <w:color w:val="000000" w:themeColor="text1"/>
        </w:rPr>
        <w:t>communiquer</w:t>
      </w:r>
      <w:proofErr w:type="spellEnd"/>
      <w:r w:rsidRPr="00AE1711">
        <w:rPr>
          <w:rFonts w:ascii="Times New Roman" w:eastAsia="Times New Roman" w:hAnsi="Times New Roman" w:cs="Times New Roman"/>
          <w:i/>
          <w:color w:val="000000" w:themeColor="text1"/>
        </w:rPr>
        <w:t xml:space="preserve"> en langue </w:t>
      </w:r>
      <w:proofErr w:type="spellStart"/>
      <w:r w:rsidRPr="00AE1711">
        <w:rPr>
          <w:rFonts w:ascii="Times New Roman" w:eastAsia="Times New Roman" w:hAnsi="Times New Roman" w:cs="Times New Roman"/>
          <w:i/>
          <w:color w:val="000000" w:themeColor="text1"/>
        </w:rPr>
        <w:t>étrangère</w:t>
      </w:r>
      <w:proofErr w:type="spellEnd"/>
      <w:r w:rsidRPr="00AE1711">
        <w:rPr>
          <w:rFonts w:ascii="Times New Roman" w:eastAsia="Times New Roman" w:hAnsi="Times New Roman" w:cs="Times New Roman"/>
          <w:color w:val="000000" w:themeColor="text1"/>
        </w:rPr>
        <w:t>, Paris, Hachette.</w:t>
      </w:r>
    </w:p>
    <w:p w:rsidR="003C7EE9" w:rsidRPr="00AE1711" w:rsidRDefault="003C7EE9" w:rsidP="00AE171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val="fr-FR"/>
        </w:rPr>
      </w:pPr>
      <w:r w:rsidRPr="00AE1711">
        <w:rPr>
          <w:rFonts w:ascii="Times New Roman" w:eastAsia="Times New Roman" w:hAnsi="Times New Roman" w:cs="Times New Roman"/>
          <w:color w:val="000000" w:themeColor="text1"/>
          <w:lang w:val="fr-FR"/>
        </w:rPr>
        <w:t xml:space="preserve">NARCY-COMBES, J.-P., 2005, </w:t>
      </w:r>
      <w:r w:rsidRPr="00AE1711">
        <w:rPr>
          <w:rFonts w:ascii="Times New Roman" w:eastAsia="Times New Roman" w:hAnsi="Times New Roman" w:cs="Times New Roman"/>
          <w:i/>
          <w:color w:val="000000" w:themeColor="text1"/>
          <w:lang w:val="fr-FR"/>
        </w:rPr>
        <w:t>Didactique des langues et TIC. Vers une recherche responsable</w:t>
      </w:r>
      <w:r w:rsidRPr="00AE1711">
        <w:rPr>
          <w:rFonts w:ascii="Times New Roman" w:eastAsia="Times New Roman" w:hAnsi="Times New Roman" w:cs="Times New Roman"/>
          <w:color w:val="000000" w:themeColor="text1"/>
          <w:lang w:val="fr-FR"/>
        </w:rPr>
        <w:t xml:space="preserve"> Paris, Ophrys.</w:t>
      </w:r>
    </w:p>
    <w:p w:rsidR="003C7EE9" w:rsidRPr="00AE1711" w:rsidRDefault="003C7EE9" w:rsidP="00AE171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val="fr-FR"/>
        </w:rPr>
      </w:pPr>
      <w:r w:rsidRPr="00AE1711">
        <w:rPr>
          <w:rFonts w:ascii="Times New Roman" w:eastAsia="Times New Roman" w:hAnsi="Times New Roman" w:cs="Times New Roman"/>
          <w:color w:val="000000" w:themeColor="text1"/>
          <w:lang w:val="fr-FR"/>
        </w:rPr>
        <w:t xml:space="preserve">PORCHER, L., 1995, </w:t>
      </w:r>
      <w:r w:rsidRPr="00AE1711">
        <w:rPr>
          <w:rFonts w:ascii="Times New Roman" w:eastAsia="Times New Roman" w:hAnsi="Times New Roman" w:cs="Times New Roman"/>
          <w:i/>
          <w:color w:val="000000" w:themeColor="text1"/>
          <w:lang w:val="fr-FR"/>
        </w:rPr>
        <w:t>Le français langue étrangère. Émergence et enseignement d'une discipline</w:t>
      </w:r>
      <w:r w:rsidRPr="00AE1711">
        <w:rPr>
          <w:rFonts w:ascii="Times New Roman" w:eastAsia="Times New Roman" w:hAnsi="Times New Roman" w:cs="Times New Roman"/>
          <w:color w:val="000000" w:themeColor="text1"/>
          <w:lang w:val="fr-FR"/>
        </w:rPr>
        <w:t xml:space="preserve">, Paris, Hachette, Éducation. </w:t>
      </w:r>
    </w:p>
    <w:p w:rsidR="003C7EE9" w:rsidRPr="00AE1711" w:rsidRDefault="003C7EE9" w:rsidP="00AE171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val="fr-FR"/>
        </w:rPr>
      </w:pPr>
      <w:r w:rsidRPr="00AE1711">
        <w:rPr>
          <w:rFonts w:ascii="Times New Roman" w:eastAsia="Times New Roman" w:hAnsi="Times New Roman" w:cs="Times New Roman"/>
          <w:color w:val="000000" w:themeColor="text1"/>
          <w:lang w:val="fr-FR"/>
        </w:rPr>
        <w:t xml:space="preserve">POTHIER, M., 2003, </w:t>
      </w:r>
      <w:r w:rsidRPr="00AE1711">
        <w:rPr>
          <w:rFonts w:ascii="Times New Roman" w:eastAsia="Times New Roman" w:hAnsi="Times New Roman" w:cs="Times New Roman"/>
          <w:i/>
          <w:color w:val="000000" w:themeColor="text1"/>
          <w:lang w:val="fr-FR"/>
        </w:rPr>
        <w:t>Multimédias, dispositifs d’apprentissage et acquisition des langues</w:t>
      </w:r>
      <w:r w:rsidRPr="00AE1711">
        <w:rPr>
          <w:rFonts w:ascii="Times New Roman" w:eastAsia="Times New Roman" w:hAnsi="Times New Roman" w:cs="Times New Roman"/>
          <w:color w:val="000000" w:themeColor="text1"/>
          <w:lang w:val="fr-FR"/>
        </w:rPr>
        <w:t xml:space="preserve">, Gap, Ophrys. </w:t>
      </w:r>
    </w:p>
    <w:p w:rsidR="003C7EE9" w:rsidRPr="00AE1711" w:rsidRDefault="003C7EE9" w:rsidP="00AE171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val="fr-FR"/>
        </w:rPr>
      </w:pPr>
      <w:r w:rsidRPr="00AE1711">
        <w:rPr>
          <w:rFonts w:ascii="Times New Roman" w:hAnsi="Times New Roman" w:cs="Times New Roman"/>
          <w:bCs/>
          <w:color w:val="000000" w:themeColor="text1"/>
          <w:lang w:val="fr-FR"/>
        </w:rPr>
        <w:t xml:space="preserve">PUREN, Ch., 2002, « Perspectives actionnelles et perspectives culturelles en didactique des langues-cultures : vers une perspective </w:t>
      </w:r>
      <w:proofErr w:type="spellStart"/>
      <w:r w:rsidRPr="00AE1711">
        <w:rPr>
          <w:rFonts w:ascii="Times New Roman" w:hAnsi="Times New Roman" w:cs="Times New Roman"/>
          <w:bCs/>
          <w:color w:val="000000" w:themeColor="text1"/>
          <w:lang w:val="fr-FR"/>
        </w:rPr>
        <w:t>co</w:t>
      </w:r>
      <w:proofErr w:type="spellEnd"/>
      <w:r w:rsidRPr="00AE1711">
        <w:rPr>
          <w:rFonts w:ascii="Times New Roman" w:hAnsi="Times New Roman" w:cs="Times New Roman"/>
          <w:bCs/>
          <w:color w:val="000000" w:themeColor="text1"/>
          <w:lang w:val="fr-FR"/>
        </w:rPr>
        <w:t xml:space="preserve">-actionnelle </w:t>
      </w:r>
      <w:proofErr w:type="spellStart"/>
      <w:r w:rsidRPr="00AE1711">
        <w:rPr>
          <w:rFonts w:ascii="Times New Roman" w:hAnsi="Times New Roman" w:cs="Times New Roman"/>
          <w:bCs/>
          <w:color w:val="000000" w:themeColor="text1"/>
          <w:lang w:val="fr-FR"/>
        </w:rPr>
        <w:t>co</w:t>
      </w:r>
      <w:proofErr w:type="spellEnd"/>
      <w:r w:rsidRPr="00AE1711">
        <w:rPr>
          <w:rFonts w:ascii="Times New Roman" w:hAnsi="Times New Roman" w:cs="Times New Roman"/>
          <w:bCs/>
          <w:color w:val="000000" w:themeColor="text1"/>
          <w:lang w:val="fr-FR"/>
        </w:rPr>
        <w:t xml:space="preserve">-culturelle » dans </w:t>
      </w:r>
      <w:r w:rsidRPr="00AE1711">
        <w:rPr>
          <w:rFonts w:ascii="Times New Roman" w:hAnsi="Times New Roman" w:cs="Times New Roman"/>
          <w:bCs/>
          <w:i/>
          <w:iCs/>
          <w:color w:val="000000" w:themeColor="text1"/>
          <w:lang w:val="fr-FR"/>
        </w:rPr>
        <w:t>Langues modernes</w:t>
      </w:r>
      <w:r w:rsidRPr="00AE1711">
        <w:rPr>
          <w:rFonts w:ascii="Times New Roman" w:hAnsi="Times New Roman" w:cs="Times New Roman"/>
          <w:bCs/>
          <w:color w:val="000000" w:themeColor="text1"/>
          <w:lang w:val="fr-FR"/>
        </w:rPr>
        <w:t>, n° 3, pp. 55-71,</w:t>
      </w:r>
    </w:p>
    <w:p w:rsidR="003C7EE9" w:rsidRPr="00AE1711" w:rsidRDefault="003C7EE9" w:rsidP="00AE171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AE1711">
        <w:rPr>
          <w:rFonts w:ascii="Times New Roman" w:eastAsia="Times New Roman" w:hAnsi="Times New Roman" w:cs="Times New Roman"/>
          <w:color w:val="000000" w:themeColor="text1"/>
        </w:rPr>
        <w:t xml:space="preserve">ROBERT J.-P., ROSEN E., 2010, </w:t>
      </w:r>
      <w:proofErr w:type="spellStart"/>
      <w:r w:rsidRPr="00AE1711">
        <w:rPr>
          <w:rFonts w:ascii="Times New Roman" w:eastAsia="Times New Roman" w:hAnsi="Times New Roman" w:cs="Times New Roman"/>
          <w:i/>
          <w:color w:val="000000" w:themeColor="text1"/>
        </w:rPr>
        <w:t>Dictionnaire</w:t>
      </w:r>
      <w:proofErr w:type="spellEnd"/>
      <w:r w:rsidRPr="00AE1711">
        <w:rPr>
          <w:rFonts w:ascii="Times New Roman" w:eastAsia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AE1711">
        <w:rPr>
          <w:rFonts w:ascii="Times New Roman" w:eastAsia="Times New Roman" w:hAnsi="Times New Roman" w:cs="Times New Roman"/>
          <w:i/>
          <w:color w:val="000000" w:themeColor="text1"/>
        </w:rPr>
        <w:t>pratique</w:t>
      </w:r>
      <w:proofErr w:type="spellEnd"/>
      <w:r w:rsidRPr="00AE1711">
        <w:rPr>
          <w:rFonts w:ascii="Times New Roman" w:eastAsia="Times New Roman" w:hAnsi="Times New Roman" w:cs="Times New Roman"/>
          <w:i/>
          <w:color w:val="000000" w:themeColor="text1"/>
        </w:rPr>
        <w:t xml:space="preserve"> du CECR</w:t>
      </w:r>
      <w:r w:rsidRPr="00AE1711">
        <w:rPr>
          <w:rFonts w:ascii="Times New Roman" w:eastAsia="Times New Roman" w:hAnsi="Times New Roman" w:cs="Times New Roman"/>
          <w:color w:val="000000" w:themeColor="text1"/>
        </w:rPr>
        <w:t xml:space="preserve">, Paris, </w:t>
      </w:r>
      <w:proofErr w:type="spellStart"/>
      <w:r w:rsidRPr="00AE1711">
        <w:rPr>
          <w:rFonts w:ascii="Times New Roman" w:eastAsia="Times New Roman" w:hAnsi="Times New Roman" w:cs="Times New Roman"/>
          <w:color w:val="000000" w:themeColor="text1"/>
        </w:rPr>
        <w:t>Ophrys</w:t>
      </w:r>
      <w:proofErr w:type="spellEnd"/>
      <w:r w:rsidRPr="00AE1711">
        <w:rPr>
          <w:rFonts w:ascii="Times New Roman" w:eastAsia="Times New Roman" w:hAnsi="Times New Roman" w:cs="Times New Roman"/>
          <w:color w:val="000000" w:themeColor="text1"/>
        </w:rPr>
        <w:t xml:space="preserve">, Coll. </w:t>
      </w:r>
      <w:proofErr w:type="spellStart"/>
      <w:r w:rsidRPr="00AE1711">
        <w:rPr>
          <w:rFonts w:ascii="Times New Roman" w:eastAsia="Times New Roman" w:hAnsi="Times New Roman" w:cs="Times New Roman"/>
          <w:color w:val="000000" w:themeColor="text1"/>
        </w:rPr>
        <w:t>Parcours</w:t>
      </w:r>
      <w:proofErr w:type="spellEnd"/>
      <w:r w:rsidRPr="00AE171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AE1711">
        <w:rPr>
          <w:rFonts w:ascii="Times New Roman" w:eastAsia="Times New Roman" w:hAnsi="Times New Roman" w:cs="Times New Roman"/>
          <w:color w:val="000000" w:themeColor="text1"/>
        </w:rPr>
        <w:t>enseignement</w:t>
      </w:r>
      <w:proofErr w:type="spellEnd"/>
      <w:r w:rsidRPr="00AE1711">
        <w:rPr>
          <w:rFonts w:ascii="Times New Roman" w:eastAsia="Times New Roman" w:hAnsi="Times New Roman" w:cs="Times New Roman"/>
          <w:color w:val="000000" w:themeColor="text1"/>
        </w:rPr>
        <w:t>.</w:t>
      </w:r>
    </w:p>
    <w:p w:rsidR="003C7EE9" w:rsidRPr="00AE1711" w:rsidRDefault="003C7EE9" w:rsidP="00AE171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val="fr-FR"/>
        </w:rPr>
      </w:pPr>
      <w:r w:rsidRPr="00AE1711">
        <w:rPr>
          <w:rFonts w:ascii="Times New Roman" w:eastAsia="Times New Roman" w:hAnsi="Times New Roman" w:cs="Times New Roman"/>
          <w:color w:val="000000" w:themeColor="text1"/>
          <w:lang w:val="fr-FR"/>
        </w:rPr>
        <w:t xml:space="preserve">ROBERT, J.-P., 2008, </w:t>
      </w:r>
      <w:r w:rsidRPr="00AE1711">
        <w:rPr>
          <w:rFonts w:ascii="Times New Roman" w:eastAsia="Times New Roman" w:hAnsi="Times New Roman" w:cs="Times New Roman"/>
          <w:i/>
          <w:color w:val="000000" w:themeColor="text1"/>
          <w:lang w:val="fr-FR"/>
        </w:rPr>
        <w:t>L’essentiel français : dictionnaire pratique de didactique du FLE</w:t>
      </w:r>
      <w:r w:rsidRPr="00AE1711">
        <w:rPr>
          <w:rFonts w:ascii="Times New Roman" w:eastAsia="Times New Roman" w:hAnsi="Times New Roman" w:cs="Times New Roman"/>
          <w:color w:val="000000" w:themeColor="text1"/>
          <w:lang w:val="fr-FR"/>
        </w:rPr>
        <w:t>, Ophrys.</w:t>
      </w:r>
    </w:p>
    <w:p w:rsidR="003C7EE9" w:rsidRPr="00AE1711" w:rsidRDefault="003C7EE9" w:rsidP="00AE171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AE1711">
        <w:rPr>
          <w:rFonts w:ascii="Times New Roman" w:eastAsia="Times New Roman" w:hAnsi="Times New Roman" w:cs="Times New Roman"/>
          <w:color w:val="000000" w:themeColor="text1"/>
        </w:rPr>
        <w:lastRenderedPageBreak/>
        <w:t xml:space="preserve">ROSEN E., 2007, </w:t>
      </w:r>
      <w:r w:rsidRPr="00AE1711">
        <w:rPr>
          <w:rFonts w:ascii="Times New Roman" w:eastAsia="Times New Roman" w:hAnsi="Times New Roman" w:cs="Times New Roman"/>
          <w:i/>
          <w:color w:val="000000" w:themeColor="text1"/>
        </w:rPr>
        <w:t xml:space="preserve">Le point </w:t>
      </w:r>
      <w:proofErr w:type="spellStart"/>
      <w:r w:rsidRPr="00AE1711">
        <w:rPr>
          <w:rFonts w:ascii="Times New Roman" w:eastAsia="Times New Roman" w:hAnsi="Times New Roman" w:cs="Times New Roman"/>
          <w:i/>
          <w:color w:val="000000" w:themeColor="text1"/>
        </w:rPr>
        <w:t>sur</w:t>
      </w:r>
      <w:proofErr w:type="spellEnd"/>
      <w:r w:rsidRPr="00AE1711">
        <w:rPr>
          <w:rFonts w:ascii="Times New Roman" w:eastAsia="Times New Roman" w:hAnsi="Times New Roman" w:cs="Times New Roman"/>
          <w:i/>
          <w:color w:val="000000" w:themeColor="text1"/>
        </w:rPr>
        <w:t xml:space="preserve"> le Cadre </w:t>
      </w:r>
      <w:proofErr w:type="spellStart"/>
      <w:r w:rsidRPr="00AE1711">
        <w:rPr>
          <w:rFonts w:ascii="Times New Roman" w:eastAsia="Times New Roman" w:hAnsi="Times New Roman" w:cs="Times New Roman"/>
          <w:i/>
          <w:color w:val="000000" w:themeColor="text1"/>
        </w:rPr>
        <w:t>européen</w:t>
      </w:r>
      <w:proofErr w:type="spellEnd"/>
      <w:r w:rsidRPr="00AE1711">
        <w:rPr>
          <w:rFonts w:ascii="Times New Roman" w:eastAsia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AE1711">
        <w:rPr>
          <w:rFonts w:ascii="Times New Roman" w:eastAsia="Times New Roman" w:hAnsi="Times New Roman" w:cs="Times New Roman"/>
          <w:i/>
          <w:color w:val="000000" w:themeColor="text1"/>
        </w:rPr>
        <w:t>commun</w:t>
      </w:r>
      <w:proofErr w:type="spellEnd"/>
      <w:r w:rsidRPr="00AE1711">
        <w:rPr>
          <w:rFonts w:ascii="Times New Roman" w:eastAsia="Times New Roman" w:hAnsi="Times New Roman" w:cs="Times New Roman"/>
          <w:i/>
          <w:color w:val="000000" w:themeColor="text1"/>
        </w:rPr>
        <w:t xml:space="preserve"> de </w:t>
      </w:r>
      <w:proofErr w:type="spellStart"/>
      <w:r w:rsidRPr="00AE1711">
        <w:rPr>
          <w:rFonts w:ascii="Times New Roman" w:eastAsia="Times New Roman" w:hAnsi="Times New Roman" w:cs="Times New Roman"/>
          <w:i/>
          <w:color w:val="000000" w:themeColor="text1"/>
        </w:rPr>
        <w:t>référence</w:t>
      </w:r>
      <w:proofErr w:type="spellEnd"/>
      <w:r w:rsidRPr="00AE1711">
        <w:rPr>
          <w:rFonts w:ascii="Times New Roman" w:eastAsia="Times New Roman" w:hAnsi="Times New Roman" w:cs="Times New Roman"/>
          <w:i/>
          <w:color w:val="000000" w:themeColor="text1"/>
        </w:rPr>
        <w:t xml:space="preserve"> pour les </w:t>
      </w:r>
      <w:proofErr w:type="spellStart"/>
      <w:r w:rsidRPr="00AE1711">
        <w:rPr>
          <w:rFonts w:ascii="Times New Roman" w:eastAsia="Times New Roman" w:hAnsi="Times New Roman" w:cs="Times New Roman"/>
          <w:i/>
          <w:color w:val="000000" w:themeColor="text1"/>
        </w:rPr>
        <w:t>langues</w:t>
      </w:r>
      <w:proofErr w:type="spellEnd"/>
      <w:r w:rsidRPr="00AE1711">
        <w:rPr>
          <w:rFonts w:ascii="Times New Roman" w:eastAsia="Times New Roman" w:hAnsi="Times New Roman" w:cs="Times New Roman"/>
          <w:color w:val="000000" w:themeColor="text1"/>
        </w:rPr>
        <w:t xml:space="preserve">, Paris, CLE international, Coll. </w:t>
      </w:r>
      <w:proofErr w:type="spellStart"/>
      <w:r w:rsidRPr="00AE1711">
        <w:rPr>
          <w:rFonts w:ascii="Times New Roman" w:eastAsia="Times New Roman" w:hAnsi="Times New Roman" w:cs="Times New Roman"/>
          <w:color w:val="000000" w:themeColor="text1"/>
        </w:rPr>
        <w:t>Didactique</w:t>
      </w:r>
      <w:proofErr w:type="spellEnd"/>
      <w:r w:rsidRPr="00AE1711">
        <w:rPr>
          <w:rFonts w:ascii="Times New Roman" w:eastAsia="Times New Roman" w:hAnsi="Times New Roman" w:cs="Times New Roman"/>
          <w:color w:val="000000" w:themeColor="text1"/>
        </w:rPr>
        <w:t xml:space="preserve"> des </w:t>
      </w:r>
      <w:proofErr w:type="spellStart"/>
      <w:r w:rsidRPr="00AE1711">
        <w:rPr>
          <w:rFonts w:ascii="Times New Roman" w:eastAsia="Times New Roman" w:hAnsi="Times New Roman" w:cs="Times New Roman"/>
          <w:color w:val="000000" w:themeColor="text1"/>
        </w:rPr>
        <w:t>langues</w:t>
      </w:r>
      <w:proofErr w:type="spellEnd"/>
      <w:r w:rsidRPr="00AE171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AE1711">
        <w:rPr>
          <w:rFonts w:ascii="Times New Roman" w:eastAsia="Times New Roman" w:hAnsi="Times New Roman" w:cs="Times New Roman"/>
          <w:color w:val="000000" w:themeColor="text1"/>
        </w:rPr>
        <w:t>étrangères</w:t>
      </w:r>
      <w:proofErr w:type="spellEnd"/>
      <w:r w:rsidRPr="00AE1711">
        <w:rPr>
          <w:rFonts w:ascii="Times New Roman" w:eastAsia="Times New Roman" w:hAnsi="Times New Roman" w:cs="Times New Roman"/>
          <w:color w:val="000000" w:themeColor="text1"/>
        </w:rPr>
        <w:t xml:space="preserve">. </w:t>
      </w:r>
    </w:p>
    <w:p w:rsidR="003C7EE9" w:rsidRPr="00AE1711" w:rsidRDefault="003C7EE9" w:rsidP="00AE171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val="fr-FR"/>
        </w:rPr>
      </w:pPr>
      <w:r w:rsidRPr="00AE1711">
        <w:rPr>
          <w:rFonts w:ascii="Times New Roman" w:eastAsia="Times New Roman" w:hAnsi="Times New Roman" w:cs="Times New Roman"/>
          <w:color w:val="000000" w:themeColor="text1"/>
          <w:lang w:val="fr-FR"/>
        </w:rPr>
        <w:t xml:space="preserve">TAGLIANTE, C., 1994, </w:t>
      </w:r>
      <w:r w:rsidRPr="00AE1711">
        <w:rPr>
          <w:rFonts w:ascii="Times New Roman" w:eastAsia="Times New Roman" w:hAnsi="Times New Roman" w:cs="Times New Roman"/>
          <w:i/>
          <w:color w:val="000000" w:themeColor="text1"/>
          <w:lang w:val="fr-FR"/>
        </w:rPr>
        <w:t>La Classe de langue</w:t>
      </w:r>
      <w:r w:rsidRPr="00AE1711">
        <w:rPr>
          <w:rFonts w:ascii="Times New Roman" w:eastAsia="Times New Roman" w:hAnsi="Times New Roman" w:cs="Times New Roman"/>
          <w:color w:val="000000" w:themeColor="text1"/>
          <w:lang w:val="fr-FR"/>
        </w:rPr>
        <w:t>, Paris, CLÉ International.</w:t>
      </w:r>
    </w:p>
    <w:p w:rsidR="003C7EE9" w:rsidRPr="00AE1711" w:rsidRDefault="003C7EE9" w:rsidP="00AE171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val="fr-FR"/>
        </w:rPr>
      </w:pPr>
      <w:r w:rsidRPr="00AE1711">
        <w:rPr>
          <w:rFonts w:ascii="Times New Roman" w:eastAsia="Times New Roman" w:hAnsi="Times New Roman" w:cs="Times New Roman"/>
          <w:color w:val="000000" w:themeColor="text1"/>
          <w:lang w:val="fr-FR"/>
        </w:rPr>
        <w:t xml:space="preserve">VIGNER, G.,  2001, </w:t>
      </w:r>
      <w:r w:rsidRPr="00AE1711">
        <w:rPr>
          <w:rFonts w:ascii="Times New Roman" w:eastAsia="Times New Roman" w:hAnsi="Times New Roman" w:cs="Times New Roman"/>
          <w:i/>
          <w:color w:val="000000" w:themeColor="text1"/>
          <w:lang w:val="fr-FR"/>
        </w:rPr>
        <w:t>Enseigner le français comme langue seconde</w:t>
      </w:r>
      <w:r w:rsidRPr="00AE1711">
        <w:rPr>
          <w:rFonts w:ascii="Times New Roman" w:eastAsia="Times New Roman" w:hAnsi="Times New Roman" w:cs="Times New Roman"/>
          <w:color w:val="000000" w:themeColor="text1"/>
          <w:lang w:val="fr-FR"/>
        </w:rPr>
        <w:t>, Paris, CLÉ International.</w:t>
      </w:r>
    </w:p>
    <w:p w:rsidR="00E27734" w:rsidRPr="00AE1711" w:rsidRDefault="003C7EE9" w:rsidP="00AE171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val="fr-FR"/>
        </w:rPr>
      </w:pPr>
      <w:r w:rsidRPr="00AE1711">
        <w:rPr>
          <w:rFonts w:ascii="Times New Roman" w:eastAsia="Times New Roman" w:hAnsi="Times New Roman" w:cs="Times New Roman"/>
          <w:color w:val="000000" w:themeColor="text1"/>
          <w:lang w:val="fr-FR"/>
        </w:rPr>
        <w:t xml:space="preserve">VIGNER, G., 1984, </w:t>
      </w:r>
      <w:r w:rsidRPr="00AE1711">
        <w:rPr>
          <w:rFonts w:ascii="Times New Roman" w:eastAsia="Times New Roman" w:hAnsi="Times New Roman" w:cs="Times New Roman"/>
          <w:i/>
          <w:color w:val="000000" w:themeColor="text1"/>
          <w:lang w:val="fr-FR"/>
        </w:rPr>
        <w:t>L'exercice dans la classe de français</w:t>
      </w:r>
      <w:r w:rsidRPr="00AE1711">
        <w:rPr>
          <w:rFonts w:ascii="Times New Roman" w:eastAsia="Times New Roman" w:hAnsi="Times New Roman" w:cs="Times New Roman"/>
          <w:color w:val="000000" w:themeColor="text1"/>
          <w:lang w:val="fr-FR"/>
        </w:rPr>
        <w:t xml:space="preserve">, Paris, Hachette. </w:t>
      </w:r>
    </w:p>
    <w:sectPr w:rsidR="00E27734" w:rsidRPr="00AE1711" w:rsidSect="00B236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82631"/>
    <w:multiLevelType w:val="hybridMultilevel"/>
    <w:tmpl w:val="3B242B2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E0C87"/>
    <w:multiLevelType w:val="hybridMultilevel"/>
    <w:tmpl w:val="EC7A93B6"/>
    <w:lvl w:ilvl="0" w:tplc="16B6CB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3E379D2"/>
    <w:multiLevelType w:val="hybridMultilevel"/>
    <w:tmpl w:val="C0143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11666A"/>
    <w:multiLevelType w:val="hybridMultilevel"/>
    <w:tmpl w:val="9B8E0794"/>
    <w:lvl w:ilvl="0" w:tplc="47EC9E8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C04AA4"/>
    <w:multiLevelType w:val="hybridMultilevel"/>
    <w:tmpl w:val="FA6CB04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6449A3"/>
    <w:multiLevelType w:val="hybridMultilevel"/>
    <w:tmpl w:val="82E61040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14" w:hanging="360"/>
      </w:pPr>
    </w:lvl>
    <w:lvl w:ilvl="2" w:tplc="0418001B" w:tentative="1">
      <w:start w:val="1"/>
      <w:numFmt w:val="lowerRoman"/>
      <w:lvlText w:val="%3."/>
      <w:lvlJc w:val="right"/>
      <w:pPr>
        <w:ind w:left="1734" w:hanging="180"/>
      </w:pPr>
    </w:lvl>
    <w:lvl w:ilvl="3" w:tplc="0418000F" w:tentative="1">
      <w:start w:val="1"/>
      <w:numFmt w:val="decimal"/>
      <w:lvlText w:val="%4."/>
      <w:lvlJc w:val="left"/>
      <w:pPr>
        <w:ind w:left="2454" w:hanging="360"/>
      </w:pPr>
    </w:lvl>
    <w:lvl w:ilvl="4" w:tplc="04180019" w:tentative="1">
      <w:start w:val="1"/>
      <w:numFmt w:val="lowerLetter"/>
      <w:lvlText w:val="%5."/>
      <w:lvlJc w:val="left"/>
      <w:pPr>
        <w:ind w:left="3174" w:hanging="360"/>
      </w:pPr>
    </w:lvl>
    <w:lvl w:ilvl="5" w:tplc="0418001B" w:tentative="1">
      <w:start w:val="1"/>
      <w:numFmt w:val="lowerRoman"/>
      <w:lvlText w:val="%6."/>
      <w:lvlJc w:val="right"/>
      <w:pPr>
        <w:ind w:left="3894" w:hanging="180"/>
      </w:pPr>
    </w:lvl>
    <w:lvl w:ilvl="6" w:tplc="0418000F" w:tentative="1">
      <w:start w:val="1"/>
      <w:numFmt w:val="decimal"/>
      <w:lvlText w:val="%7."/>
      <w:lvlJc w:val="left"/>
      <w:pPr>
        <w:ind w:left="4614" w:hanging="360"/>
      </w:pPr>
    </w:lvl>
    <w:lvl w:ilvl="7" w:tplc="04180019" w:tentative="1">
      <w:start w:val="1"/>
      <w:numFmt w:val="lowerLetter"/>
      <w:lvlText w:val="%8."/>
      <w:lvlJc w:val="left"/>
      <w:pPr>
        <w:ind w:left="5334" w:hanging="360"/>
      </w:pPr>
    </w:lvl>
    <w:lvl w:ilvl="8" w:tplc="0418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485A8E"/>
    <w:rsid w:val="000316AF"/>
    <w:rsid w:val="000400A3"/>
    <w:rsid w:val="000542B9"/>
    <w:rsid w:val="00056667"/>
    <w:rsid w:val="00065CE1"/>
    <w:rsid w:val="000947FF"/>
    <w:rsid w:val="001300A9"/>
    <w:rsid w:val="00176E28"/>
    <w:rsid w:val="00191A09"/>
    <w:rsid w:val="001D6784"/>
    <w:rsid w:val="001F393C"/>
    <w:rsid w:val="00265443"/>
    <w:rsid w:val="002B15D5"/>
    <w:rsid w:val="002C5B66"/>
    <w:rsid w:val="002D0F09"/>
    <w:rsid w:val="00306D1D"/>
    <w:rsid w:val="00310F28"/>
    <w:rsid w:val="00315B49"/>
    <w:rsid w:val="00341377"/>
    <w:rsid w:val="00342D1F"/>
    <w:rsid w:val="00346414"/>
    <w:rsid w:val="00346533"/>
    <w:rsid w:val="00350062"/>
    <w:rsid w:val="00387BDB"/>
    <w:rsid w:val="003B0E07"/>
    <w:rsid w:val="003C7EE9"/>
    <w:rsid w:val="003D164B"/>
    <w:rsid w:val="003D1C26"/>
    <w:rsid w:val="003D4D17"/>
    <w:rsid w:val="00453435"/>
    <w:rsid w:val="004770A5"/>
    <w:rsid w:val="00485A8E"/>
    <w:rsid w:val="004E0191"/>
    <w:rsid w:val="00513326"/>
    <w:rsid w:val="0052683D"/>
    <w:rsid w:val="005B508C"/>
    <w:rsid w:val="005D3D2B"/>
    <w:rsid w:val="005F7FFD"/>
    <w:rsid w:val="00602514"/>
    <w:rsid w:val="00615BFC"/>
    <w:rsid w:val="00672666"/>
    <w:rsid w:val="0067690F"/>
    <w:rsid w:val="006878D7"/>
    <w:rsid w:val="006F005F"/>
    <w:rsid w:val="006F2B10"/>
    <w:rsid w:val="0075795E"/>
    <w:rsid w:val="0076395A"/>
    <w:rsid w:val="007662FE"/>
    <w:rsid w:val="00770AA1"/>
    <w:rsid w:val="007A5AA0"/>
    <w:rsid w:val="007C7DB1"/>
    <w:rsid w:val="007E5A35"/>
    <w:rsid w:val="007F2212"/>
    <w:rsid w:val="007F7B39"/>
    <w:rsid w:val="00811420"/>
    <w:rsid w:val="00837579"/>
    <w:rsid w:val="00844E4C"/>
    <w:rsid w:val="00867F7D"/>
    <w:rsid w:val="008734D6"/>
    <w:rsid w:val="009323F9"/>
    <w:rsid w:val="009863A8"/>
    <w:rsid w:val="009A5D1E"/>
    <w:rsid w:val="009D0E0D"/>
    <w:rsid w:val="00A04BDC"/>
    <w:rsid w:val="00A534D0"/>
    <w:rsid w:val="00A55941"/>
    <w:rsid w:val="00A666C3"/>
    <w:rsid w:val="00A71C68"/>
    <w:rsid w:val="00A729C1"/>
    <w:rsid w:val="00AC5A2A"/>
    <w:rsid w:val="00AE1711"/>
    <w:rsid w:val="00B2365A"/>
    <w:rsid w:val="00B73F7B"/>
    <w:rsid w:val="00BD1D3A"/>
    <w:rsid w:val="00BF4520"/>
    <w:rsid w:val="00C44395"/>
    <w:rsid w:val="00C54208"/>
    <w:rsid w:val="00CD06CA"/>
    <w:rsid w:val="00CE79CF"/>
    <w:rsid w:val="00CF00C1"/>
    <w:rsid w:val="00D03467"/>
    <w:rsid w:val="00D162C7"/>
    <w:rsid w:val="00D35162"/>
    <w:rsid w:val="00D54836"/>
    <w:rsid w:val="00D971D8"/>
    <w:rsid w:val="00DD1ADB"/>
    <w:rsid w:val="00E01A51"/>
    <w:rsid w:val="00E27734"/>
    <w:rsid w:val="00E6634C"/>
    <w:rsid w:val="00EB54EB"/>
    <w:rsid w:val="00F0066D"/>
    <w:rsid w:val="00F27C15"/>
    <w:rsid w:val="00F456A5"/>
    <w:rsid w:val="00F70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F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06D1D"/>
    <w:rPr>
      <w:b/>
      <w:bCs/>
    </w:rPr>
  </w:style>
  <w:style w:type="paragraph" w:styleId="ListParagraph">
    <w:name w:val="List Paragraph"/>
    <w:basedOn w:val="Normal"/>
    <w:uiPriority w:val="34"/>
    <w:qFormat/>
    <w:rsid w:val="002B15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066D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semiHidden/>
    <w:rsid w:val="00CF00C1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0"/>
      <w:szCs w:val="19"/>
      <w:lang w:val="ro-RO" w:eastAsia="ro-RO"/>
    </w:rPr>
  </w:style>
  <w:style w:type="character" w:customStyle="1" w:styleId="BodyTextChar">
    <w:name w:val="Body Text Char"/>
    <w:basedOn w:val="DefaultParagraphFont"/>
    <w:link w:val="BodyText"/>
    <w:semiHidden/>
    <w:rsid w:val="00CF00C1"/>
    <w:rPr>
      <w:rFonts w:ascii="Times New Roman" w:eastAsia="Times New Roman" w:hAnsi="Times New Roman" w:cs="Times New Roman"/>
      <w:b/>
      <w:bCs/>
      <w:sz w:val="20"/>
      <w:szCs w:val="19"/>
      <w:lang w:val="ro-RO" w:eastAsia="ro-RO"/>
    </w:rPr>
  </w:style>
  <w:style w:type="character" w:customStyle="1" w:styleId="apple-converted-space">
    <w:name w:val="apple-converted-space"/>
    <w:basedOn w:val="DefaultParagraphFont"/>
    <w:rsid w:val="00310F28"/>
    <w:rPr>
      <w:rFonts w:cs="Times New Roman"/>
    </w:rPr>
  </w:style>
  <w:style w:type="paragraph" w:styleId="NormalWeb">
    <w:name w:val="Normal (Web)"/>
    <w:basedOn w:val="Normal"/>
    <w:uiPriority w:val="99"/>
    <w:unhideWhenUsed/>
    <w:rsid w:val="00BF4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bibliographie">
    <w:name w:val="bibliographie"/>
    <w:basedOn w:val="Normal"/>
    <w:rsid w:val="00BF4520"/>
    <w:pPr>
      <w:spacing w:after="40" w:line="260" w:lineRule="exact"/>
      <w:ind w:left="284" w:hanging="284"/>
      <w:jc w:val="both"/>
    </w:pPr>
    <w:rPr>
      <w:rFonts w:ascii="Times" w:eastAsia="Times New Roman" w:hAnsi="Times" w:cs="Times"/>
      <w:lang w:val="fr-FR" w:eastAsia="fr-FR"/>
    </w:rPr>
  </w:style>
  <w:style w:type="character" w:styleId="Emphasis">
    <w:name w:val="Emphasis"/>
    <w:basedOn w:val="DefaultParagraphFont"/>
    <w:uiPriority w:val="20"/>
    <w:qFormat/>
    <w:rsid w:val="0067690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0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1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4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4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5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3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0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7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9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7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2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3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7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2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0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9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3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0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8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4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5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9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1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86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7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7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72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1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0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5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6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6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6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5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0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5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2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9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Lavinia</cp:lastModifiedBy>
  <cp:revision>2</cp:revision>
  <dcterms:created xsi:type="dcterms:W3CDTF">2021-01-12T11:36:00Z</dcterms:created>
  <dcterms:modified xsi:type="dcterms:W3CDTF">2021-01-12T11:36:00Z</dcterms:modified>
</cp:coreProperties>
</file>