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12" w:rsidRDefault="005B508C" w:rsidP="00AE1711">
      <w:pPr>
        <w:pStyle w:val="ListParagraph"/>
        <w:spacing w:after="0" w:line="360" w:lineRule="auto"/>
        <w:jc w:val="both"/>
        <w:rPr>
          <w:rStyle w:val="Strong"/>
          <w:rFonts w:ascii="Times New Roman" w:hAnsi="Times New Roman" w:cs="Times New Roman"/>
          <w:bCs w:val="0"/>
          <w:color w:val="000000" w:themeColor="text1"/>
          <w:sz w:val="32"/>
          <w:szCs w:val="32"/>
          <w:lang w:val="fr-FR"/>
        </w:rPr>
      </w:pPr>
      <w:proofErr w:type="spellStart"/>
      <w:r w:rsidRPr="00346414">
        <w:rPr>
          <w:rStyle w:val="Strong"/>
          <w:rFonts w:ascii="Times New Roman" w:hAnsi="Times New Roman" w:cs="Times New Roman"/>
          <w:bCs w:val="0"/>
          <w:color w:val="000000" w:themeColor="text1"/>
          <w:sz w:val="32"/>
          <w:szCs w:val="32"/>
          <w:lang w:val="fr-FR"/>
        </w:rPr>
        <w:t>Conf.univ.</w:t>
      </w:r>
      <w:r w:rsidR="007F2212" w:rsidRPr="00346414">
        <w:rPr>
          <w:rStyle w:val="Strong"/>
          <w:rFonts w:ascii="Times New Roman" w:hAnsi="Times New Roman" w:cs="Times New Roman"/>
          <w:bCs w:val="0"/>
          <w:color w:val="000000" w:themeColor="text1"/>
          <w:sz w:val="32"/>
          <w:szCs w:val="32"/>
          <w:lang w:val="fr-FR"/>
        </w:rPr>
        <w:t>dr</w:t>
      </w:r>
      <w:proofErr w:type="spellEnd"/>
      <w:r w:rsidR="007F2212" w:rsidRPr="00346414">
        <w:rPr>
          <w:rStyle w:val="Strong"/>
          <w:rFonts w:ascii="Times New Roman" w:hAnsi="Times New Roman" w:cs="Times New Roman"/>
          <w:bCs w:val="0"/>
          <w:color w:val="000000" w:themeColor="text1"/>
          <w:sz w:val="32"/>
          <w:szCs w:val="32"/>
          <w:lang w:val="fr-FR"/>
        </w:rPr>
        <w:t xml:space="preserve">. </w:t>
      </w:r>
      <w:r w:rsidRPr="00346414">
        <w:rPr>
          <w:rStyle w:val="Strong"/>
          <w:rFonts w:ascii="Times New Roman" w:hAnsi="Times New Roman" w:cs="Times New Roman"/>
          <w:bCs w:val="0"/>
          <w:color w:val="000000" w:themeColor="text1"/>
          <w:sz w:val="32"/>
          <w:szCs w:val="32"/>
          <w:lang w:val="fr-FR"/>
        </w:rPr>
        <w:t>Ana-</w:t>
      </w:r>
      <w:r w:rsidR="007F2212" w:rsidRPr="00346414">
        <w:rPr>
          <w:rStyle w:val="Strong"/>
          <w:rFonts w:ascii="Times New Roman" w:hAnsi="Times New Roman" w:cs="Times New Roman"/>
          <w:bCs w:val="0"/>
          <w:color w:val="000000" w:themeColor="text1"/>
          <w:sz w:val="32"/>
          <w:szCs w:val="32"/>
          <w:lang w:val="fr-FR"/>
        </w:rPr>
        <w:t xml:space="preserve">Marina </w:t>
      </w:r>
      <w:proofErr w:type="spellStart"/>
      <w:r w:rsidR="007F2212" w:rsidRPr="00346414">
        <w:rPr>
          <w:rStyle w:val="Strong"/>
          <w:rFonts w:ascii="Times New Roman" w:hAnsi="Times New Roman" w:cs="Times New Roman"/>
          <w:bCs w:val="0"/>
          <w:color w:val="000000" w:themeColor="text1"/>
          <w:sz w:val="32"/>
          <w:szCs w:val="32"/>
          <w:lang w:val="fr-FR"/>
        </w:rPr>
        <w:t>Tomescu</w:t>
      </w:r>
      <w:proofErr w:type="spellEnd"/>
    </w:p>
    <w:p w:rsidR="00346414" w:rsidRDefault="00346414" w:rsidP="00AE1711">
      <w:pPr>
        <w:pStyle w:val="ListParagraph"/>
        <w:spacing w:after="0" w:line="360" w:lineRule="auto"/>
        <w:jc w:val="both"/>
        <w:rPr>
          <w:rStyle w:val="Strong"/>
          <w:rFonts w:ascii="Times New Roman" w:hAnsi="Times New Roman" w:cs="Times New Roman"/>
          <w:bCs w:val="0"/>
          <w:color w:val="000000" w:themeColor="text1"/>
          <w:sz w:val="32"/>
          <w:szCs w:val="32"/>
          <w:lang w:val="fr-FR"/>
        </w:rPr>
      </w:pPr>
    </w:p>
    <w:p w:rsidR="00346414" w:rsidRPr="00346414" w:rsidRDefault="00346414" w:rsidP="00AE1711">
      <w:pPr>
        <w:pStyle w:val="ListParagraph"/>
        <w:spacing w:after="0" w:line="360" w:lineRule="auto"/>
        <w:jc w:val="both"/>
        <w:rPr>
          <w:rStyle w:val="Strong"/>
          <w:rFonts w:ascii="Times New Roman" w:hAnsi="Times New Roman" w:cs="Times New Roman"/>
          <w:bCs w:val="0"/>
          <w:color w:val="000000" w:themeColor="text1"/>
          <w:sz w:val="32"/>
          <w:szCs w:val="32"/>
          <w:lang w:val="fr-FR"/>
        </w:rPr>
      </w:pPr>
    </w:p>
    <w:p w:rsidR="00306D1D" w:rsidRPr="00AE1711" w:rsidRDefault="00306D1D" w:rsidP="00AE17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lang w:val="fr-FR"/>
        </w:rPr>
      </w:pPr>
      <w:r w:rsidRPr="00AE1711">
        <w:rPr>
          <w:rStyle w:val="Strong"/>
          <w:rFonts w:ascii="Times New Roman" w:hAnsi="Times New Roman" w:cs="Times New Roman"/>
          <w:i/>
          <w:color w:val="000000" w:themeColor="text1"/>
          <w:lang w:val="fr-FR"/>
        </w:rPr>
        <w:t>Exploitation de la radio en classe de FLE</w:t>
      </w:r>
    </w:p>
    <w:p w:rsidR="003D4D17" w:rsidRPr="00AE1711" w:rsidRDefault="007A5AA0" w:rsidP="00AE17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lang w:val="fr-FR"/>
        </w:rPr>
      </w:pPr>
      <w:r w:rsidRPr="00AE1711">
        <w:rPr>
          <w:rFonts w:ascii="Times New Roman" w:hAnsi="Times New Roman" w:cs="Times New Roman"/>
          <w:b/>
          <w:i/>
          <w:color w:val="000000" w:themeColor="text1"/>
          <w:lang w:val="fr-FR"/>
        </w:rPr>
        <w:t>Parler de liberté d’expression en classe de</w:t>
      </w:r>
      <w:r w:rsidR="00191A09" w:rsidRPr="00AE1711">
        <w:rPr>
          <w:rFonts w:ascii="Times New Roman" w:hAnsi="Times New Roman" w:cs="Times New Roman"/>
          <w:b/>
          <w:i/>
          <w:color w:val="000000" w:themeColor="text1"/>
          <w:lang w:val="fr-FR"/>
        </w:rPr>
        <w:t xml:space="preserve"> FLE</w:t>
      </w:r>
    </w:p>
    <w:p w:rsidR="0076395A" w:rsidRPr="00AE1711" w:rsidRDefault="0076395A" w:rsidP="00AE17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lang w:val="fr-FR"/>
        </w:rPr>
      </w:pPr>
      <w:r w:rsidRPr="00AE1711">
        <w:rPr>
          <w:rFonts w:ascii="Times New Roman" w:hAnsi="Times New Roman" w:cs="Times New Roman"/>
          <w:b/>
          <w:i/>
          <w:color w:val="000000" w:themeColor="text1"/>
          <w:lang w:val="fr-FR"/>
        </w:rPr>
        <w:t>Le</w:t>
      </w:r>
      <w:r w:rsidR="00F27C15" w:rsidRPr="00AE1711">
        <w:rPr>
          <w:rFonts w:ascii="Times New Roman" w:hAnsi="Times New Roman" w:cs="Times New Roman"/>
          <w:b/>
          <w:i/>
          <w:color w:val="000000" w:themeColor="text1"/>
          <w:lang w:val="fr-FR"/>
        </w:rPr>
        <w:t xml:space="preserve">s cartes mentales </w:t>
      </w:r>
      <w:r w:rsidRPr="00AE1711">
        <w:rPr>
          <w:rFonts w:ascii="Times New Roman" w:hAnsi="Times New Roman" w:cs="Times New Roman"/>
          <w:b/>
          <w:i/>
          <w:color w:val="000000" w:themeColor="text1"/>
          <w:lang w:val="fr-FR"/>
        </w:rPr>
        <w:t>en classe de FLE </w:t>
      </w:r>
    </w:p>
    <w:p w:rsidR="0067690F" w:rsidRPr="00AE1711" w:rsidRDefault="0067690F" w:rsidP="00AE17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Emphasis"/>
          <w:rFonts w:ascii="Times New Roman" w:hAnsi="Times New Roman" w:cs="Times New Roman"/>
          <w:b/>
          <w:iCs w:val="0"/>
          <w:color w:val="000000" w:themeColor="text1"/>
          <w:lang w:val="fr-FR"/>
        </w:rPr>
      </w:pPr>
      <w:r w:rsidRPr="00AE171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La </w:t>
      </w:r>
      <w:proofErr w:type="spellStart"/>
      <w:r w:rsidRPr="00AE171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diversité</w:t>
      </w:r>
      <w:proofErr w:type="spellEnd"/>
      <w:r w:rsidRPr="00AE171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proofErr w:type="spellStart"/>
      <w:r w:rsidRPr="00AE171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linguistique</w:t>
      </w:r>
      <w:proofErr w:type="spellEnd"/>
      <w:r w:rsidRPr="00AE171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et </w:t>
      </w:r>
      <w:proofErr w:type="spellStart"/>
      <w:r w:rsidRPr="00AE171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culturelle</w:t>
      </w:r>
      <w:proofErr w:type="spellEnd"/>
      <w:r w:rsidRPr="00AE171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 </w:t>
      </w:r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francophone </w:t>
      </w:r>
      <w:proofErr w:type="spellStart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dans</w:t>
      </w:r>
      <w:proofErr w:type="spellEnd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 les </w:t>
      </w:r>
      <w:proofErr w:type="spellStart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manuels</w:t>
      </w:r>
      <w:proofErr w:type="spellEnd"/>
      <w:r w:rsidRPr="00AE171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 </w:t>
      </w:r>
      <w:r w:rsidRPr="00AE171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de</w:t>
      </w:r>
      <w:r w:rsidRPr="00AE171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 </w:t>
      </w:r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FLE</w:t>
      </w:r>
    </w:p>
    <w:p w:rsidR="007A5AA0" w:rsidRPr="00AE1711" w:rsidRDefault="007A5AA0" w:rsidP="00AE17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Emphasis"/>
          <w:rFonts w:ascii="Times New Roman" w:hAnsi="Times New Roman" w:cs="Times New Roman"/>
          <w:b/>
          <w:iCs w:val="0"/>
          <w:color w:val="000000" w:themeColor="text1"/>
          <w:lang w:val="fr-FR"/>
        </w:rPr>
      </w:pPr>
      <w:proofErr w:type="spellStart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L’apport</w:t>
      </w:r>
      <w:proofErr w:type="spellEnd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 des interactions </w:t>
      </w:r>
      <w:proofErr w:type="spellStart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verbales</w:t>
      </w:r>
      <w:proofErr w:type="spellEnd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 en </w:t>
      </w:r>
      <w:proofErr w:type="spellStart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classe</w:t>
      </w:r>
      <w:proofErr w:type="spellEnd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 de FLE</w:t>
      </w:r>
    </w:p>
    <w:p w:rsidR="007A5AA0" w:rsidRPr="00AE1711" w:rsidRDefault="007A5AA0" w:rsidP="00AE17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lang w:val="fr-FR"/>
        </w:rPr>
      </w:pPr>
      <w:proofErr w:type="spellStart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L’amélioration</w:t>
      </w:r>
      <w:proofErr w:type="spellEnd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 de la </w:t>
      </w:r>
      <w:proofErr w:type="spellStart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comp</w:t>
      </w:r>
      <w:r w:rsidR="0075795E"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étence</w:t>
      </w:r>
      <w:proofErr w:type="spellEnd"/>
      <w:r w:rsidR="0075795E"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="0075795E"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orale</w:t>
      </w:r>
      <w:proofErr w:type="spellEnd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 par le </w:t>
      </w:r>
      <w:proofErr w:type="spellStart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biais</w:t>
      </w:r>
      <w:proofErr w:type="spellEnd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 des </w:t>
      </w:r>
      <w:proofErr w:type="spellStart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jeux</w:t>
      </w:r>
      <w:proofErr w:type="spellEnd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ludiques</w:t>
      </w:r>
      <w:proofErr w:type="spellEnd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 en </w:t>
      </w:r>
      <w:proofErr w:type="spellStart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>classe</w:t>
      </w:r>
      <w:proofErr w:type="spellEnd"/>
      <w:r w:rsidRPr="00AE1711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hd w:val="clear" w:color="auto" w:fill="FFFFFF"/>
        </w:rPr>
        <w:t xml:space="preserve"> de FLE</w:t>
      </w:r>
    </w:p>
    <w:p w:rsidR="003D4D17" w:rsidRPr="00AE1711" w:rsidRDefault="003D4D17" w:rsidP="00AE1711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E1711">
        <w:rPr>
          <w:rFonts w:ascii="Times New Roman" w:hAnsi="Times New Roman" w:cs="Times New Roman"/>
          <w:b/>
          <w:i/>
          <w:color w:val="000000" w:themeColor="text1"/>
        </w:rPr>
        <w:t>Bibliographie</w:t>
      </w:r>
      <w:proofErr w:type="spellEnd"/>
    </w:p>
    <w:p w:rsidR="003C7EE9" w:rsidRPr="00AE1711" w:rsidRDefault="003C7EE9" w:rsidP="00AE171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BAILLY, D., 1998,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Les Mots de la didactique des langues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Paris, Ophrys.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BARTHELEMY F., GROUX D., PORCHER L., 2011, </w:t>
      </w:r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Le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français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langue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étrangère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, Paris,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L’Harmattan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>, Coll. Cent mots pour.</w:t>
      </w:r>
    </w:p>
    <w:p w:rsidR="003C7EE9" w:rsidRPr="00387BDB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387BD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BERARD E., 1991, </w:t>
      </w:r>
      <w:r w:rsidRPr="00387BDB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L’approche communicative: théorie et pratiques</w:t>
      </w:r>
      <w:r w:rsidRPr="00387BDB">
        <w:rPr>
          <w:rFonts w:ascii="Times New Roman" w:eastAsia="Times New Roman" w:hAnsi="Times New Roman" w:cs="Times New Roman"/>
          <w:color w:val="000000" w:themeColor="text1"/>
          <w:lang w:val="fr-FR"/>
        </w:rPr>
        <w:t>, Paris, CLE International.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BERTIN, J.-C., 2001,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Des outils pour des langues. Multimédia et apprentissage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Paris, Ellipses.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BLANCHET P. et CHARDENET P. </w:t>
      </w:r>
      <w:proofErr w:type="spellStart"/>
      <w:proofErr w:type="gramStart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dir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.,</w:t>
      </w:r>
      <w:proofErr w:type="gramEnd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2011,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Guide pour la recherche en didactique des langues et des cultures. Approches contextualisées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,  Paris, Editions des archives contemporaines.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87BD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BOURGUIGNON C., 2010, </w:t>
      </w:r>
      <w:r w:rsidRPr="00387BDB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Pour enseigner les langues avec le CERCL: Clés et conseils</w:t>
      </w:r>
      <w:r w:rsidRPr="00387BD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Delagrave, Coll.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Pédagogie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 et formation.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BRESSOUX, P. DESSOUS, P., 2003, « Stratégies de l’enseignement en situation d’interaction » dans Fayol, M., (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éds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),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 xml:space="preserve">Les sciences cognitives et l’école. Les questions de l’apprentissage, 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Paris, PUF, pp. 213-257.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Cadre européen commun de référence pour les langues : apprendre, enseigner, évaluer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2000, Conseil de l’Europe, Didier.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CALLIABETSOU P., 1992, « Les matériaux scolaires et les matériaux sociaux en didactique des langues étrangères », Langues Modernes, n° 3, 49-55.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CALLIABETSOU P., 1995, La didactique des langues de l’ère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a-scientifique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à l’ère scientifique, Athènes, éd. Eiffel.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CALLIABETSOU P., 2009, « L’interculturel: pour quoi faire en classe de lang</w:t>
      </w:r>
      <w:r w:rsidR="00350062"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ues-cultures. », Contact, n° 44, pp. 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22-27.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CAZADE, A., 2003, « L’écran multimédia : obstacle ou atout pour l’apprenant en langues ? »,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ASP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n° 41-42, pp. 175-195.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1711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CHAVES R.-M., FAVIER L., PELISSIER S., 2013,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L’Interculturel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en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classe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, PUG, - Coll. Les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Outils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malins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 du FLE.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87BD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COMMEIGNES J.-D., FAYET M., 2013, </w:t>
      </w:r>
      <w:r w:rsidRPr="00387BDB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12 Méthodes de communication écrite et orale</w:t>
      </w:r>
      <w:r w:rsidRPr="00387BD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Paris, Dunod, Coll.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Efficacité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professionnelle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COURTILLON, J., 2003,  </w:t>
      </w:r>
      <w:r w:rsidRPr="00AE1711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Elaborer un cours de FLE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, Paris, Hachette.</w:t>
      </w:r>
    </w:p>
    <w:p w:rsidR="003C7EE9" w:rsidRPr="00AE1711" w:rsidRDefault="00056667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CUQ, J.-P,  I. GRUCA, I., 2017</w:t>
      </w:r>
      <w:r w:rsidR="003C7EE9"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003C7EE9"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Cours de didactique du français langue étrangère et seconde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Pr="00AE17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Grenoble, Presses </w:t>
      </w:r>
      <w:proofErr w:type="spellStart"/>
      <w:r w:rsidRPr="00AE1711">
        <w:rPr>
          <w:rFonts w:ascii="Times New Roman" w:hAnsi="Times New Roman" w:cs="Times New Roman"/>
          <w:color w:val="000000" w:themeColor="text1"/>
          <w:shd w:val="clear" w:color="auto" w:fill="FFFFFF"/>
        </w:rPr>
        <w:t>universitaires</w:t>
      </w:r>
      <w:proofErr w:type="spellEnd"/>
      <w:r w:rsidRPr="00AE17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Grenoble</w:t>
      </w:r>
      <w:r w:rsidR="003C7EE9"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CUQ, J.-P., 2003,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Dictionnaire de didactique du français langue étrangère et seconde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Paris, CLÉ International.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DEFAYS, J.-M., DELCOMINETTE, B., DUMORTIER, J.-L., LOUIS, V., 2003,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Les didactiques du français, un prisme irisé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Fernelmont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, E.M.E.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DEFAYS, J.-M., DELCOMINETTE, B., DUMORTIER, J.-L., LOUIS, V., 2003,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Langue et communication en classe de français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Fe</w:t>
      </w:r>
      <w:bookmarkStart w:id="0" w:name="_GoBack"/>
      <w:bookmarkEnd w:id="0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rnelmont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E.M.E.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DEMAIZIÈRE, F., 1986,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Enseignement assisté par ordinateur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Paris, Ophrys.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DEMAIZIÈRE, F., J.-P.,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Narcy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-Combes, </w:t>
      </w:r>
      <w:r w:rsidR="007C7DB1"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2005, 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« Méthodologie de la recherche didactique :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nativisation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tâches et TIC »,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Alsic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vol. 8, pp. 45-64.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GOULLIER F., 2005, </w:t>
      </w:r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Les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outils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du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Conseil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de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l’Europe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en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classe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de langue</w:t>
      </w:r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, Paris, Didier. </w:t>
      </w:r>
    </w:p>
    <w:p w:rsidR="003C7EE9" w:rsidRPr="00AE1711" w:rsidRDefault="003C7EE9" w:rsidP="00AE1711">
      <w:pPr>
        <w:spacing w:after="0" w:line="36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</w:rPr>
      </w:pPr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HILTON S., VELTCHEFF C., 2003,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L’évaluation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en FLE</w:t>
      </w:r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, Paris, Hachette. </w:t>
      </w:r>
    </w:p>
    <w:p w:rsidR="00AE1711" w:rsidRPr="00AE1711" w:rsidRDefault="00AE1711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LUCCHINI, S., </w:t>
      </w:r>
      <w:proofErr w:type="spellStart"/>
      <w:r w:rsidRPr="00AE17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L’apprentissage</w:t>
      </w:r>
      <w:proofErr w:type="spellEnd"/>
      <w:r w:rsidRPr="00AE17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de la lecture en langue </w:t>
      </w:r>
      <w:proofErr w:type="spellStart"/>
      <w:r w:rsidRPr="00AE17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seconde</w:t>
      </w:r>
      <w:proofErr w:type="spellEnd"/>
      <w:r w:rsidRPr="00AE17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, </w:t>
      </w:r>
      <w:proofErr w:type="spellStart"/>
      <w:r w:rsidRPr="00AE17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Cortil-Wodon</w:t>
      </w:r>
      <w:proofErr w:type="spellEnd"/>
      <w:r w:rsidRPr="00AE17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, </w:t>
      </w:r>
      <w:proofErr w:type="spellStart"/>
      <w:r w:rsidRPr="00AE17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Éditions</w:t>
      </w:r>
      <w:proofErr w:type="spellEnd"/>
      <w:r w:rsidRPr="00AE17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Pr="00AE17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Modulaires</w:t>
      </w:r>
      <w:proofErr w:type="spellEnd"/>
      <w:r w:rsidRPr="00AE17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Pr="00AE17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Européennes</w:t>
      </w:r>
      <w:proofErr w:type="spellEnd"/>
      <w:r w:rsidRPr="00AE1711">
        <w:rPr>
          <w:rFonts w:ascii="Times New Roman" w:hAnsi="Times New Roman" w:cs="Times New Roman"/>
          <w:color w:val="000000" w:themeColor="text1"/>
          <w:shd w:val="clear" w:color="auto" w:fill="FFFFFF"/>
        </w:rPr>
        <w:t>, 2002.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MARTINEZ, P., 2002,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La didactique des langues étrangères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Paris, Presses Universitaires de France (Collection Que sais-je ?).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MOIRAND S., 1982,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Enseigner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à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communiquer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en langue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étrangère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>, Paris, Hachette.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NARCY-COMBES, J.-P., 2005,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Didactique des langues et TIC. Vers une recherche responsable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Paris, Ophrys.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PORCHER, L., 1995,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Le français langue étrangère. Émergence et enseignement d'une discipline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Paris, Hachette, Éducation.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POTHIER, M., 2003,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Multimédias, dispositifs d’apprentissage et acquisition des langues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Gap, Ophrys.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hAnsi="Times New Roman" w:cs="Times New Roman"/>
          <w:bCs/>
          <w:color w:val="000000" w:themeColor="text1"/>
          <w:lang w:val="fr-FR"/>
        </w:rPr>
        <w:t xml:space="preserve">PUREN, Ch., 2002, « Perspectives actionnelles et perspectives culturelles en didactique des langues-cultures : vers une perspective </w:t>
      </w:r>
      <w:proofErr w:type="spellStart"/>
      <w:r w:rsidRPr="00AE1711">
        <w:rPr>
          <w:rFonts w:ascii="Times New Roman" w:hAnsi="Times New Roman" w:cs="Times New Roman"/>
          <w:bCs/>
          <w:color w:val="000000" w:themeColor="text1"/>
          <w:lang w:val="fr-FR"/>
        </w:rPr>
        <w:t>co</w:t>
      </w:r>
      <w:proofErr w:type="spellEnd"/>
      <w:r w:rsidRPr="00AE1711">
        <w:rPr>
          <w:rFonts w:ascii="Times New Roman" w:hAnsi="Times New Roman" w:cs="Times New Roman"/>
          <w:bCs/>
          <w:color w:val="000000" w:themeColor="text1"/>
          <w:lang w:val="fr-FR"/>
        </w:rPr>
        <w:t xml:space="preserve">-actionnelle </w:t>
      </w:r>
      <w:proofErr w:type="spellStart"/>
      <w:r w:rsidRPr="00AE1711">
        <w:rPr>
          <w:rFonts w:ascii="Times New Roman" w:hAnsi="Times New Roman" w:cs="Times New Roman"/>
          <w:bCs/>
          <w:color w:val="000000" w:themeColor="text1"/>
          <w:lang w:val="fr-FR"/>
        </w:rPr>
        <w:t>co</w:t>
      </w:r>
      <w:proofErr w:type="spellEnd"/>
      <w:r w:rsidRPr="00AE1711">
        <w:rPr>
          <w:rFonts w:ascii="Times New Roman" w:hAnsi="Times New Roman" w:cs="Times New Roman"/>
          <w:bCs/>
          <w:color w:val="000000" w:themeColor="text1"/>
          <w:lang w:val="fr-FR"/>
        </w:rPr>
        <w:t xml:space="preserve">-culturelle » dans </w:t>
      </w:r>
      <w:r w:rsidRPr="00AE1711">
        <w:rPr>
          <w:rFonts w:ascii="Times New Roman" w:hAnsi="Times New Roman" w:cs="Times New Roman"/>
          <w:bCs/>
          <w:i/>
          <w:iCs/>
          <w:color w:val="000000" w:themeColor="text1"/>
          <w:lang w:val="fr-FR"/>
        </w:rPr>
        <w:t>Langues modernes</w:t>
      </w:r>
      <w:r w:rsidRPr="00AE1711">
        <w:rPr>
          <w:rFonts w:ascii="Times New Roman" w:hAnsi="Times New Roman" w:cs="Times New Roman"/>
          <w:bCs/>
          <w:color w:val="000000" w:themeColor="text1"/>
          <w:lang w:val="fr-FR"/>
        </w:rPr>
        <w:t>, n° 3, pp. 55-71,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ROBERT J.-P., ROSEN E., 2010,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Dictionnaire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pratique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du CECR</w:t>
      </w:r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, Paris,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Ophrys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, Coll.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Parcours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enseignement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ROBERT, J.-P., 2008,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L’essentiel français : dictionnaire pratique de didactique du FLE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, Ophrys.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1711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ROSEN E., 2007, </w:t>
      </w:r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Le point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sur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le Cadre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européen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commun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de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référence</w:t>
      </w:r>
      <w:proofErr w:type="spellEnd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 xml:space="preserve"> pour les </w:t>
      </w:r>
      <w:proofErr w:type="spellStart"/>
      <w:r w:rsidRPr="00AE1711">
        <w:rPr>
          <w:rFonts w:ascii="Times New Roman" w:eastAsia="Times New Roman" w:hAnsi="Times New Roman" w:cs="Times New Roman"/>
          <w:i/>
          <w:color w:val="000000" w:themeColor="text1"/>
        </w:rPr>
        <w:t>langues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, Paris, CLE international, Coll.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Didactique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 des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langues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E1711">
        <w:rPr>
          <w:rFonts w:ascii="Times New Roman" w:eastAsia="Times New Roman" w:hAnsi="Times New Roman" w:cs="Times New Roman"/>
          <w:color w:val="000000" w:themeColor="text1"/>
        </w:rPr>
        <w:t>étrangères</w:t>
      </w:r>
      <w:proofErr w:type="spellEnd"/>
      <w:r w:rsidRPr="00AE1711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TAGLIANTE, C., 1994,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La Classe de langue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, Paris, CLÉ International.</w:t>
      </w:r>
    </w:p>
    <w:p w:rsidR="003C7EE9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VIGNER, G.,  2001,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Enseigner le français comme langue seconde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>, Paris, CLÉ International.</w:t>
      </w:r>
    </w:p>
    <w:p w:rsidR="00E27734" w:rsidRPr="00AE1711" w:rsidRDefault="003C7EE9" w:rsidP="00AE17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VIGNER, G., 1984, </w:t>
      </w:r>
      <w:r w:rsidRPr="00AE1711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L'exercice dans la classe de français</w:t>
      </w:r>
      <w:r w:rsidRPr="00AE171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Paris, Hachette. </w:t>
      </w:r>
    </w:p>
    <w:sectPr w:rsidR="00E27734" w:rsidRPr="00AE1711" w:rsidSect="00B2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631"/>
    <w:multiLevelType w:val="hybridMultilevel"/>
    <w:tmpl w:val="3B242B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0C87"/>
    <w:multiLevelType w:val="hybridMultilevel"/>
    <w:tmpl w:val="EC7A93B6"/>
    <w:lvl w:ilvl="0" w:tplc="16B6C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E379D2"/>
    <w:multiLevelType w:val="hybridMultilevel"/>
    <w:tmpl w:val="C0143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1666A"/>
    <w:multiLevelType w:val="hybridMultilevel"/>
    <w:tmpl w:val="9B8E0794"/>
    <w:lvl w:ilvl="0" w:tplc="47EC9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04AA4"/>
    <w:multiLevelType w:val="hybridMultilevel"/>
    <w:tmpl w:val="FA6CB0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449A3"/>
    <w:multiLevelType w:val="hybridMultilevel"/>
    <w:tmpl w:val="82E6104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14" w:hanging="360"/>
      </w:pPr>
    </w:lvl>
    <w:lvl w:ilvl="2" w:tplc="0418001B" w:tentative="1">
      <w:start w:val="1"/>
      <w:numFmt w:val="lowerRoman"/>
      <w:lvlText w:val="%3."/>
      <w:lvlJc w:val="right"/>
      <w:pPr>
        <w:ind w:left="1734" w:hanging="180"/>
      </w:pPr>
    </w:lvl>
    <w:lvl w:ilvl="3" w:tplc="0418000F" w:tentative="1">
      <w:start w:val="1"/>
      <w:numFmt w:val="decimal"/>
      <w:lvlText w:val="%4."/>
      <w:lvlJc w:val="left"/>
      <w:pPr>
        <w:ind w:left="2454" w:hanging="360"/>
      </w:pPr>
    </w:lvl>
    <w:lvl w:ilvl="4" w:tplc="04180019" w:tentative="1">
      <w:start w:val="1"/>
      <w:numFmt w:val="lowerLetter"/>
      <w:lvlText w:val="%5."/>
      <w:lvlJc w:val="left"/>
      <w:pPr>
        <w:ind w:left="3174" w:hanging="360"/>
      </w:pPr>
    </w:lvl>
    <w:lvl w:ilvl="5" w:tplc="0418001B" w:tentative="1">
      <w:start w:val="1"/>
      <w:numFmt w:val="lowerRoman"/>
      <w:lvlText w:val="%6."/>
      <w:lvlJc w:val="right"/>
      <w:pPr>
        <w:ind w:left="3894" w:hanging="180"/>
      </w:pPr>
    </w:lvl>
    <w:lvl w:ilvl="6" w:tplc="0418000F" w:tentative="1">
      <w:start w:val="1"/>
      <w:numFmt w:val="decimal"/>
      <w:lvlText w:val="%7."/>
      <w:lvlJc w:val="left"/>
      <w:pPr>
        <w:ind w:left="4614" w:hanging="360"/>
      </w:pPr>
    </w:lvl>
    <w:lvl w:ilvl="7" w:tplc="04180019" w:tentative="1">
      <w:start w:val="1"/>
      <w:numFmt w:val="lowerLetter"/>
      <w:lvlText w:val="%8."/>
      <w:lvlJc w:val="left"/>
      <w:pPr>
        <w:ind w:left="5334" w:hanging="360"/>
      </w:pPr>
    </w:lvl>
    <w:lvl w:ilvl="8" w:tplc="0418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85A8E"/>
    <w:rsid w:val="000316AF"/>
    <w:rsid w:val="000400A3"/>
    <w:rsid w:val="000542B9"/>
    <w:rsid w:val="00056667"/>
    <w:rsid w:val="00065CE1"/>
    <w:rsid w:val="000947FF"/>
    <w:rsid w:val="001300A9"/>
    <w:rsid w:val="00176E28"/>
    <w:rsid w:val="00191A09"/>
    <w:rsid w:val="001D6784"/>
    <w:rsid w:val="001F393C"/>
    <w:rsid w:val="00265443"/>
    <w:rsid w:val="002B15D5"/>
    <w:rsid w:val="002C5B66"/>
    <w:rsid w:val="002D0F09"/>
    <w:rsid w:val="00306D1D"/>
    <w:rsid w:val="00310F28"/>
    <w:rsid w:val="00315B49"/>
    <w:rsid w:val="00341377"/>
    <w:rsid w:val="00342D1F"/>
    <w:rsid w:val="00346414"/>
    <w:rsid w:val="00346533"/>
    <w:rsid w:val="00350062"/>
    <w:rsid w:val="00387BDB"/>
    <w:rsid w:val="003B0E07"/>
    <w:rsid w:val="003C7EE9"/>
    <w:rsid w:val="003D164B"/>
    <w:rsid w:val="003D1C26"/>
    <w:rsid w:val="003D4D17"/>
    <w:rsid w:val="00453435"/>
    <w:rsid w:val="004770A5"/>
    <w:rsid w:val="00485A8E"/>
    <w:rsid w:val="004E0191"/>
    <w:rsid w:val="00513326"/>
    <w:rsid w:val="0052683D"/>
    <w:rsid w:val="005B508C"/>
    <w:rsid w:val="005D3D2B"/>
    <w:rsid w:val="005F7FFD"/>
    <w:rsid w:val="00602514"/>
    <w:rsid w:val="00615BFC"/>
    <w:rsid w:val="00672666"/>
    <w:rsid w:val="0067690F"/>
    <w:rsid w:val="006878D7"/>
    <w:rsid w:val="006F005F"/>
    <w:rsid w:val="006F2B10"/>
    <w:rsid w:val="0075795E"/>
    <w:rsid w:val="0076395A"/>
    <w:rsid w:val="007662FE"/>
    <w:rsid w:val="00770AA1"/>
    <w:rsid w:val="007A5AA0"/>
    <w:rsid w:val="007C7DB1"/>
    <w:rsid w:val="007E5A35"/>
    <w:rsid w:val="007F2212"/>
    <w:rsid w:val="007F7B39"/>
    <w:rsid w:val="00811420"/>
    <w:rsid w:val="00837579"/>
    <w:rsid w:val="00844E4C"/>
    <w:rsid w:val="00867F7D"/>
    <w:rsid w:val="008734D6"/>
    <w:rsid w:val="009323F9"/>
    <w:rsid w:val="009863A8"/>
    <w:rsid w:val="009A5D1E"/>
    <w:rsid w:val="009D0E0D"/>
    <w:rsid w:val="00A04BDC"/>
    <w:rsid w:val="00A534D0"/>
    <w:rsid w:val="00A55941"/>
    <w:rsid w:val="00A666C3"/>
    <w:rsid w:val="00A71C68"/>
    <w:rsid w:val="00A729C1"/>
    <w:rsid w:val="00AC5A2A"/>
    <w:rsid w:val="00AE1711"/>
    <w:rsid w:val="00B2365A"/>
    <w:rsid w:val="00B73F7B"/>
    <w:rsid w:val="00BD1D3A"/>
    <w:rsid w:val="00BF4520"/>
    <w:rsid w:val="00C44395"/>
    <w:rsid w:val="00C54208"/>
    <w:rsid w:val="00CD06CA"/>
    <w:rsid w:val="00CE79CF"/>
    <w:rsid w:val="00CF00C1"/>
    <w:rsid w:val="00D03467"/>
    <w:rsid w:val="00D162C7"/>
    <w:rsid w:val="00D35162"/>
    <w:rsid w:val="00D54836"/>
    <w:rsid w:val="00D971D8"/>
    <w:rsid w:val="00DD1ADB"/>
    <w:rsid w:val="00E01A51"/>
    <w:rsid w:val="00E27734"/>
    <w:rsid w:val="00E6634C"/>
    <w:rsid w:val="00EB54EB"/>
    <w:rsid w:val="00F0066D"/>
    <w:rsid w:val="00F27C15"/>
    <w:rsid w:val="00F456A5"/>
    <w:rsid w:val="00F70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6D1D"/>
    <w:rPr>
      <w:b/>
      <w:bCs/>
    </w:rPr>
  </w:style>
  <w:style w:type="paragraph" w:styleId="ListParagraph">
    <w:name w:val="List Paragraph"/>
    <w:basedOn w:val="Normal"/>
    <w:uiPriority w:val="34"/>
    <w:qFormat/>
    <w:rsid w:val="002B15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66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CF00C1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19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CF00C1"/>
    <w:rPr>
      <w:rFonts w:ascii="Times New Roman" w:eastAsia="Times New Roman" w:hAnsi="Times New Roman" w:cs="Times New Roman"/>
      <w:b/>
      <w:bCs/>
      <w:sz w:val="20"/>
      <w:szCs w:val="19"/>
      <w:lang w:val="ro-RO" w:eastAsia="ro-RO"/>
    </w:rPr>
  </w:style>
  <w:style w:type="character" w:customStyle="1" w:styleId="apple-converted-space">
    <w:name w:val="apple-converted-space"/>
    <w:basedOn w:val="DefaultParagraphFont"/>
    <w:rsid w:val="00310F2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BF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ibliographie">
    <w:name w:val="bibliographie"/>
    <w:basedOn w:val="Normal"/>
    <w:rsid w:val="00BF4520"/>
    <w:pPr>
      <w:spacing w:after="40" w:line="260" w:lineRule="exact"/>
      <w:ind w:left="284" w:hanging="284"/>
      <w:jc w:val="both"/>
    </w:pPr>
    <w:rPr>
      <w:rFonts w:ascii="Times" w:eastAsia="Times New Roman" w:hAnsi="Times" w:cs="Times"/>
      <w:lang w:val="fr-FR" w:eastAsia="fr-FR"/>
    </w:rPr>
  </w:style>
  <w:style w:type="character" w:styleId="Emphasis">
    <w:name w:val="Emphasis"/>
    <w:basedOn w:val="DefaultParagraphFont"/>
    <w:uiPriority w:val="20"/>
    <w:qFormat/>
    <w:rsid w:val="006769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Lavinia</cp:lastModifiedBy>
  <cp:revision>2</cp:revision>
  <dcterms:created xsi:type="dcterms:W3CDTF">2021-01-12T11:36:00Z</dcterms:created>
  <dcterms:modified xsi:type="dcterms:W3CDTF">2021-01-12T11:36:00Z</dcterms:modified>
</cp:coreProperties>
</file>